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01" w:rsidRPr="00513A6D" w:rsidRDefault="00B01701" w:rsidP="00B01701">
      <w:pPr>
        <w:pStyle w:val="2"/>
        <w:keepNext/>
        <w:numPr>
          <w:ilvl w:val="1"/>
          <w:numId w:val="0"/>
        </w:numPr>
        <w:tabs>
          <w:tab w:val="left" w:pos="0"/>
        </w:tabs>
        <w:suppressAutoHyphens/>
        <w:spacing w:before="120" w:after="240"/>
        <w:rPr>
          <w:spacing w:val="20"/>
          <w:sz w:val="24"/>
        </w:rPr>
      </w:pPr>
    </w:p>
    <w:p w:rsidR="00B01701" w:rsidRPr="0066653B" w:rsidRDefault="00B01701" w:rsidP="00B01701">
      <w:pPr>
        <w:jc w:val="center"/>
      </w:pPr>
      <w:r w:rsidRPr="0066653B">
        <w:rPr>
          <w:b/>
        </w:rPr>
        <w:t>АДМИНИСТРАЦИЯ</w:t>
      </w:r>
    </w:p>
    <w:p w:rsidR="00B01701" w:rsidRPr="0066653B" w:rsidRDefault="00B01701" w:rsidP="00B01701">
      <w:pPr>
        <w:jc w:val="center"/>
        <w:rPr>
          <w:b/>
        </w:rPr>
      </w:pPr>
      <w:r w:rsidRPr="0066653B">
        <w:rPr>
          <w:b/>
        </w:rPr>
        <w:t>СЕМИДЕСЯТСКОГО  СЕЛЬСКОГО ПОСЕЛЕНИЯ</w:t>
      </w:r>
    </w:p>
    <w:p w:rsidR="00B01701" w:rsidRDefault="00B01701" w:rsidP="00B01701">
      <w:pPr>
        <w:jc w:val="center"/>
        <w:rPr>
          <w:b/>
        </w:rPr>
      </w:pPr>
      <w:r w:rsidRPr="0066653B">
        <w:rPr>
          <w:b/>
        </w:rPr>
        <w:t>ХОХОЛЬСКО</w:t>
      </w:r>
      <w:r>
        <w:rPr>
          <w:b/>
        </w:rPr>
        <w:t xml:space="preserve">ГО  МУНИЦИПАЛЬНОГО </w:t>
      </w:r>
      <w:r w:rsidRPr="0066653B">
        <w:rPr>
          <w:b/>
        </w:rPr>
        <w:t xml:space="preserve">РАЙОНА   </w:t>
      </w:r>
    </w:p>
    <w:p w:rsidR="00B01701" w:rsidRPr="0066653B" w:rsidRDefault="00B01701" w:rsidP="00B01701">
      <w:pPr>
        <w:jc w:val="center"/>
        <w:rPr>
          <w:b/>
        </w:rPr>
      </w:pPr>
      <w:r w:rsidRPr="0066653B">
        <w:rPr>
          <w:b/>
        </w:rPr>
        <w:t>ВОРОНЕЖСКОЙ ОБЛАСТИ</w:t>
      </w:r>
    </w:p>
    <w:p w:rsidR="00B01701" w:rsidRPr="0066653B" w:rsidRDefault="00B01701" w:rsidP="00B01701"/>
    <w:p w:rsidR="00B01701" w:rsidRPr="00E476BB" w:rsidRDefault="00B01701" w:rsidP="00B01701">
      <w:pPr>
        <w:jc w:val="center"/>
      </w:pPr>
      <w:r w:rsidRPr="0066653B">
        <w:t>ПОСТАНОВЛЕНИЕ</w:t>
      </w:r>
    </w:p>
    <w:p w:rsidR="00B01701" w:rsidRDefault="00B01701" w:rsidP="00B01701">
      <w:pPr>
        <w:rPr>
          <w:b/>
        </w:rPr>
      </w:pPr>
    </w:p>
    <w:p w:rsidR="00B01701" w:rsidRDefault="00B01701" w:rsidP="00B01701">
      <w:r>
        <w:t>От 01.06.2022 г. № 34</w:t>
      </w:r>
    </w:p>
    <w:p w:rsidR="00B01701" w:rsidRDefault="00B01701" w:rsidP="00B01701">
      <w:proofErr w:type="spellStart"/>
      <w:r>
        <w:t>с</w:t>
      </w:r>
      <w:proofErr w:type="gramStart"/>
      <w:r>
        <w:t>.С</w:t>
      </w:r>
      <w:proofErr w:type="gramEnd"/>
      <w:r>
        <w:t>емидесятное</w:t>
      </w:r>
      <w:proofErr w:type="spellEnd"/>
    </w:p>
    <w:p w:rsidR="00B01701" w:rsidRPr="00513A6D" w:rsidRDefault="00B01701" w:rsidP="00B01701">
      <w:pPr>
        <w:rPr>
          <w:rFonts w:ascii="Arial" w:hAnsi="Arial" w:cs="Arial"/>
        </w:rPr>
      </w:pPr>
    </w:p>
    <w:p w:rsidR="00B01701" w:rsidRPr="00513A6D" w:rsidRDefault="00F44F15" w:rsidP="00B0170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Group 2" o:spid="_x0000_s1026" style="position:absolute;margin-left:79.4pt;margin-top:12.5pt;width:319pt;height:3.4pt;z-index:251660288;mso-wrap-distance-left:0;mso-wrap-distance-right:0" coordorigin="1588,250" coordsize="6379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">
            <v:shape id="Freeform 3" o:spid="_x0000_s1027" style="position:absolute;left:7863;top:250;width:104;height:63;visibility:visible;mso-wrap-style:none;v-text-anchor:middle" coordsize="8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1wcEA&#10;AADaAAAADwAAAGRycy9kb3ducmV2LnhtbESPzYoCMRCE74LvEFrwphlXWGU0igqC3tafi7dm0k5G&#10;J50hyeq4T78RFvZYVNVX1HzZ2lo8yIfKsYLRMANBXDhdcangfNoOpiBCRNZYOyYFLwqwXHQ7c8y1&#10;e/KBHsdYigThkKMCE2OTSxkKQxbD0DXEybs6bzEm6UupPT4T3NbyI8s+pcWK04LBhjaGivvx2yoI&#10;3hUT8yXj/Wcy3tyuurrs1y+l+r12NQMRqY3/4b/2TisYw/tKu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ZdcHBAAAA2gAAAA8AAAAAAAAAAAAAAAAAmAIAAGRycy9kb3du&#10;cmV2LnhtbFBLBQYAAAAABAAEAPUAAACGAwAAAAA=&#10;" path="m86,84l86,1,,e" filled="f" strokeweight=".18mm">
              <v:path o:connecttype="custom" o:connectlocs="104,63;104,1;0,0" o:connectangles="0,0,0"/>
            </v:shape>
            <v:shape id="Freeform 4" o:spid="_x0000_s1028" style="position:absolute;left:1588;top:254;width:97;height:63;visibility:visible;mso-wrap-style:none;v-text-anchor:middle" coordsize="8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2gcMA&#10;AADaAAAADwAAAGRycy9kb3ducmV2LnhtbESPQWvCQBSE74L/YXlCb2ajFGlTVykWaU5ibQ49PrLP&#10;JDb7dpvdmuTfu4WCx2FmvmHW28G04kqdbywrWCQpCOLS6oYrBcXnfv4Ewgdkja1lUjCSh+1mOllj&#10;pm3PH3Q9hUpECPsMFdQhuExKX9Zk0CfWEUfvbDuDIcqukrrDPsJNK5dpupIGG44LNTra1VR+n36N&#10;gvKn7d/Yj0dni/eDyyt96b+elXqYDa8vIAIN4R7+b+dawSP8XYk3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e2gcMAAADaAAAADwAAAAAAAAAAAAAAAACYAgAAZHJzL2Rv&#10;d25yZXYueG1sUEsFBgAAAAAEAAQA9QAAAIgDAAAAAA==&#10;" path="m,84l,1,80,e" filled="f" strokeweight=".18mm">
              <v:path o:connecttype="custom" o:connectlocs="0,63;0,1;97,0" o:connectangles="0,0,0"/>
            </v:shape>
          </v:group>
        </w:pict>
      </w:r>
    </w:p>
    <w:p w:rsidR="00B01701" w:rsidRPr="00513A6D" w:rsidRDefault="00B01701" w:rsidP="00B01701">
      <w:pPr>
        <w:tabs>
          <w:tab w:val="left" w:pos="1701"/>
        </w:tabs>
        <w:ind w:left="1560" w:right="1983"/>
        <w:jc w:val="center"/>
        <w:rPr>
          <w:rFonts w:ascii="Arial" w:hAnsi="Arial" w:cs="Arial"/>
          <w:b/>
        </w:rPr>
      </w:pPr>
      <w:r w:rsidRPr="00513A6D">
        <w:rPr>
          <w:rFonts w:ascii="Arial" w:hAnsi="Arial" w:cs="Arial"/>
          <w:b/>
        </w:rPr>
        <w:t xml:space="preserve">Об утверждении плана-графика реализации бюджетного процесса на текущий год с указанием ответственных за выполнение мероприятий </w:t>
      </w:r>
    </w:p>
    <w:p w:rsidR="00B01701" w:rsidRPr="00513A6D" w:rsidRDefault="00B01701" w:rsidP="00B01701">
      <w:pPr>
        <w:tabs>
          <w:tab w:val="left" w:pos="1701"/>
        </w:tabs>
        <w:ind w:left="1560" w:right="1983"/>
        <w:jc w:val="center"/>
        <w:rPr>
          <w:rFonts w:ascii="Arial" w:hAnsi="Arial" w:cs="Arial"/>
          <w:b/>
        </w:rPr>
      </w:pPr>
      <w:r w:rsidRPr="00513A6D">
        <w:rPr>
          <w:rFonts w:ascii="Arial" w:hAnsi="Arial" w:cs="Arial"/>
          <w:b/>
        </w:rPr>
        <w:t>плана-графика</w:t>
      </w:r>
    </w:p>
    <w:p w:rsidR="00B01701" w:rsidRPr="00513A6D" w:rsidRDefault="00B01701" w:rsidP="00B01701">
      <w:pPr>
        <w:ind w:firstLine="539"/>
        <w:jc w:val="both"/>
        <w:rPr>
          <w:rFonts w:ascii="Arial" w:hAnsi="Arial" w:cs="Arial"/>
        </w:rPr>
      </w:pPr>
    </w:p>
    <w:p w:rsidR="00B01701" w:rsidRPr="001B7AC0" w:rsidRDefault="00B01701" w:rsidP="00B01701">
      <w:pPr>
        <w:ind w:firstLine="567"/>
        <w:jc w:val="both"/>
      </w:pPr>
      <w:r w:rsidRPr="001B7AC0">
        <w:t xml:space="preserve">В соответствии с Бюджетным кодексом Российской Федерации, приказом Минфина России от 28.12.2016 № 243н «О составе и порядке размещения и предоставления информации на едином портале бюджетной системы Российской Федерации», Положением о бюджетном процессе </w:t>
      </w:r>
      <w:proofErr w:type="spellStart"/>
      <w:r>
        <w:t>Семидесятского</w:t>
      </w:r>
      <w:proofErr w:type="spellEnd"/>
      <w:r>
        <w:t xml:space="preserve"> сельского поселения </w:t>
      </w:r>
      <w:r w:rsidRPr="001B7AC0">
        <w:t xml:space="preserve"> Хохольского муниципального района Воронежской области </w:t>
      </w:r>
      <w:proofErr w:type="spellStart"/>
      <w:proofErr w:type="gramStart"/>
      <w:r w:rsidRPr="001B7AC0">
        <w:t>области</w:t>
      </w:r>
      <w:proofErr w:type="spellEnd"/>
      <w:proofErr w:type="gramEnd"/>
      <w:r w:rsidRPr="001B7AC0">
        <w:t xml:space="preserve">, утвержденным решением Совета народных депутатов </w:t>
      </w:r>
      <w:proofErr w:type="spellStart"/>
      <w:r>
        <w:t>Семидесятского</w:t>
      </w:r>
      <w:proofErr w:type="spellEnd"/>
      <w:r>
        <w:t xml:space="preserve"> сельского</w:t>
      </w:r>
      <w:r w:rsidRPr="001B7AC0">
        <w:t xml:space="preserve"> поселения Хохольского муниципального района Воронежской области от </w:t>
      </w:r>
      <w:r>
        <w:t>03.12.2015г.</w:t>
      </w:r>
      <w:r w:rsidRPr="001B7AC0">
        <w:t xml:space="preserve"> № 19 администрация </w:t>
      </w:r>
      <w:proofErr w:type="spellStart"/>
      <w:r>
        <w:t>Семидесятского</w:t>
      </w:r>
      <w:proofErr w:type="spellEnd"/>
      <w:r>
        <w:t xml:space="preserve"> сельского поселения </w:t>
      </w:r>
      <w:r w:rsidRPr="001B7AC0">
        <w:t xml:space="preserve"> Хохольского муниципального района Воронежской области постановляет:</w:t>
      </w:r>
    </w:p>
    <w:p w:rsidR="00B01701" w:rsidRPr="001B7AC0" w:rsidRDefault="00B01701" w:rsidP="00B01701">
      <w:pPr>
        <w:pStyle w:val="1"/>
        <w:numPr>
          <w:ilvl w:val="0"/>
          <w:numId w:val="1"/>
        </w:numPr>
        <w:suppressAutoHyphens w:val="0"/>
        <w:ind w:left="0" w:firstLine="426"/>
        <w:jc w:val="both"/>
        <w:rPr>
          <w:b/>
        </w:rPr>
      </w:pPr>
      <w:r w:rsidRPr="001B7AC0">
        <w:t xml:space="preserve">  Утвердить план-график реализации бюджетного процесса на текущий год с указанием ответственных за выполнение мероприятий плана-графика, согласно приложению № 1 к настоящему постановлению.</w:t>
      </w:r>
      <w:r w:rsidRPr="001B7AC0">
        <w:rPr>
          <w:b/>
        </w:rPr>
        <w:t xml:space="preserve"> </w:t>
      </w:r>
    </w:p>
    <w:p w:rsidR="00B01701" w:rsidRPr="001B7AC0" w:rsidRDefault="00B01701" w:rsidP="00B01701">
      <w:pPr>
        <w:pStyle w:val="1"/>
        <w:numPr>
          <w:ilvl w:val="0"/>
          <w:numId w:val="1"/>
        </w:numPr>
        <w:suppressAutoHyphens w:val="0"/>
        <w:ind w:left="0" w:firstLine="426"/>
        <w:jc w:val="both"/>
        <w:rPr>
          <w:b/>
        </w:rPr>
      </w:pPr>
      <w:r w:rsidRPr="001B7AC0">
        <w:rPr>
          <w:lang w:eastAsia="ru-RU"/>
        </w:rPr>
        <w:t xml:space="preserve">  </w:t>
      </w:r>
      <w:r w:rsidRPr="001B7AC0">
        <w:t xml:space="preserve">Обеспечить размещение настоящего постановления на официальном сайте администрации </w:t>
      </w:r>
      <w:proofErr w:type="spellStart"/>
      <w:r>
        <w:t>Семидесятского</w:t>
      </w:r>
      <w:proofErr w:type="spellEnd"/>
      <w:r>
        <w:t xml:space="preserve"> сельского поселения </w:t>
      </w:r>
      <w:r w:rsidRPr="001B7AC0">
        <w:t xml:space="preserve"> Хохольского муниципального района в информационно-телекоммуникационной сети «Интернет». </w:t>
      </w:r>
    </w:p>
    <w:p w:rsidR="00B01701" w:rsidRPr="001B7AC0" w:rsidRDefault="00B01701" w:rsidP="00B01701">
      <w:pPr>
        <w:ind w:firstLine="426"/>
        <w:jc w:val="both"/>
      </w:pPr>
      <w:r w:rsidRPr="001B7AC0">
        <w:t xml:space="preserve">3.   </w:t>
      </w:r>
      <w:proofErr w:type="gramStart"/>
      <w:r w:rsidRPr="001B7AC0">
        <w:t>Контроль за</w:t>
      </w:r>
      <w:proofErr w:type="gramEnd"/>
      <w:r w:rsidRPr="001B7AC0">
        <w:t xml:space="preserve"> исполнением настоящего постановления оставляю за собой. </w:t>
      </w:r>
    </w:p>
    <w:p w:rsidR="00B01701" w:rsidRPr="001B7AC0" w:rsidRDefault="00B01701" w:rsidP="00B01701">
      <w:pPr>
        <w:jc w:val="both"/>
      </w:pPr>
      <w:r w:rsidRPr="001B7AC0">
        <w:t xml:space="preserve"> </w:t>
      </w:r>
    </w:p>
    <w:p w:rsidR="00B01701" w:rsidRPr="001B7AC0" w:rsidRDefault="00B01701" w:rsidP="00B01701">
      <w:pPr>
        <w:jc w:val="both"/>
      </w:pPr>
    </w:p>
    <w:p w:rsidR="00B01701" w:rsidRPr="001B7AC0" w:rsidRDefault="00B01701" w:rsidP="00B01701">
      <w:pPr>
        <w:jc w:val="both"/>
      </w:pPr>
    </w:p>
    <w:p w:rsidR="00B01701" w:rsidRPr="001B7AC0" w:rsidRDefault="00B01701" w:rsidP="00B01701">
      <w:pPr>
        <w:jc w:val="both"/>
      </w:pPr>
    </w:p>
    <w:p w:rsidR="00B01701" w:rsidRPr="001B7AC0" w:rsidRDefault="00B01701" w:rsidP="00B01701">
      <w:r w:rsidRPr="001B7AC0">
        <w:t xml:space="preserve">Глава  </w:t>
      </w:r>
      <w:proofErr w:type="spellStart"/>
      <w:r w:rsidRPr="001B7AC0">
        <w:t>Семидесятского</w:t>
      </w:r>
      <w:proofErr w:type="spellEnd"/>
      <w:r w:rsidRPr="001B7AC0">
        <w:t xml:space="preserve">  сельского  поселения </w:t>
      </w:r>
    </w:p>
    <w:p w:rsidR="00B01701" w:rsidRPr="001B7AC0" w:rsidRDefault="00B01701" w:rsidP="00B01701">
      <w:pPr>
        <w:tabs>
          <w:tab w:val="right" w:pos="9355"/>
        </w:tabs>
      </w:pPr>
      <w:r w:rsidRPr="001B7AC0">
        <w:t>Хохольского муниципального района</w:t>
      </w:r>
    </w:p>
    <w:p w:rsidR="00B01701" w:rsidRPr="001B7AC0" w:rsidRDefault="00B01701" w:rsidP="00B01701">
      <w:pPr>
        <w:tabs>
          <w:tab w:val="right" w:pos="9355"/>
        </w:tabs>
      </w:pPr>
      <w:r w:rsidRPr="001B7AC0">
        <w:t>Воронежской области                                                                                                    П.И. Капустин</w:t>
      </w:r>
    </w:p>
    <w:p w:rsidR="00B01701" w:rsidRDefault="00B01701" w:rsidP="00B01701">
      <w:pPr>
        <w:spacing w:line="360" w:lineRule="auto"/>
        <w:ind w:firstLine="539"/>
        <w:rPr>
          <w:rFonts w:ascii="Verdana" w:hAnsi="Verdana"/>
          <w:sz w:val="21"/>
          <w:szCs w:val="21"/>
        </w:rPr>
      </w:pPr>
      <w:r w:rsidRPr="00700254">
        <w:t> </w:t>
      </w:r>
    </w:p>
    <w:p w:rsidR="00B01701" w:rsidRDefault="00B01701" w:rsidP="00B01701">
      <w:pPr>
        <w:tabs>
          <w:tab w:val="left" w:pos="2505"/>
        </w:tabs>
        <w:rPr>
          <w:rFonts w:ascii="Verdana" w:hAnsi="Verdana"/>
          <w:sz w:val="21"/>
          <w:szCs w:val="21"/>
        </w:rPr>
      </w:pPr>
    </w:p>
    <w:p w:rsidR="00B01701" w:rsidRDefault="00B01701" w:rsidP="00B01701">
      <w:pPr>
        <w:tabs>
          <w:tab w:val="left" w:pos="2505"/>
        </w:tabs>
        <w:rPr>
          <w:rFonts w:ascii="Verdana" w:hAnsi="Verdana"/>
          <w:sz w:val="21"/>
          <w:szCs w:val="21"/>
        </w:rPr>
      </w:pPr>
    </w:p>
    <w:p w:rsidR="00B01701" w:rsidRDefault="00B01701" w:rsidP="00B01701">
      <w:pPr>
        <w:tabs>
          <w:tab w:val="left" w:pos="2505"/>
        </w:tabs>
        <w:rPr>
          <w:rFonts w:ascii="Verdana" w:hAnsi="Verdana"/>
          <w:sz w:val="21"/>
          <w:szCs w:val="21"/>
        </w:rPr>
      </w:pPr>
    </w:p>
    <w:p w:rsidR="00B01701" w:rsidRDefault="00B01701" w:rsidP="00B01701">
      <w:pPr>
        <w:tabs>
          <w:tab w:val="left" w:pos="2505"/>
        </w:tabs>
        <w:rPr>
          <w:rFonts w:ascii="Verdana" w:hAnsi="Verdana"/>
          <w:sz w:val="21"/>
          <w:szCs w:val="21"/>
        </w:rPr>
      </w:pPr>
    </w:p>
    <w:p w:rsidR="00B01701" w:rsidRDefault="00B01701" w:rsidP="00B01701">
      <w:pPr>
        <w:tabs>
          <w:tab w:val="left" w:pos="2505"/>
        </w:tabs>
        <w:rPr>
          <w:rFonts w:ascii="Verdana" w:hAnsi="Verdana"/>
          <w:sz w:val="21"/>
          <w:szCs w:val="21"/>
        </w:rPr>
      </w:pPr>
    </w:p>
    <w:p w:rsidR="00B01701" w:rsidRDefault="00B01701" w:rsidP="00B01701">
      <w:pPr>
        <w:tabs>
          <w:tab w:val="left" w:pos="2505"/>
        </w:tabs>
        <w:rPr>
          <w:rFonts w:ascii="Verdana" w:hAnsi="Verdana"/>
          <w:sz w:val="21"/>
          <w:szCs w:val="21"/>
        </w:rPr>
      </w:pPr>
    </w:p>
    <w:p w:rsidR="00B01701" w:rsidRDefault="00B01701" w:rsidP="00B01701">
      <w:pPr>
        <w:tabs>
          <w:tab w:val="left" w:pos="2505"/>
        </w:tabs>
        <w:rPr>
          <w:rFonts w:ascii="Verdana" w:hAnsi="Verdana"/>
          <w:sz w:val="21"/>
          <w:szCs w:val="21"/>
        </w:rPr>
      </w:pPr>
    </w:p>
    <w:p w:rsidR="00B01701" w:rsidRPr="00C03EAD" w:rsidRDefault="00B01701" w:rsidP="00B01701">
      <w:pPr>
        <w:rPr>
          <w:rFonts w:ascii="Verdana" w:hAnsi="Verdana"/>
          <w:sz w:val="21"/>
          <w:szCs w:val="21"/>
        </w:rPr>
      </w:pPr>
    </w:p>
    <w:p w:rsidR="00B01701" w:rsidRPr="00C03EAD" w:rsidRDefault="00B01701" w:rsidP="00B01701">
      <w:pPr>
        <w:rPr>
          <w:rFonts w:ascii="Verdana" w:hAnsi="Verdana"/>
          <w:sz w:val="21"/>
          <w:szCs w:val="21"/>
        </w:rPr>
      </w:pPr>
    </w:p>
    <w:p w:rsidR="00B01701" w:rsidRPr="00C03EAD" w:rsidRDefault="00B01701" w:rsidP="00B01701">
      <w:pPr>
        <w:rPr>
          <w:rFonts w:ascii="Verdana" w:hAnsi="Verdana"/>
          <w:sz w:val="21"/>
          <w:szCs w:val="21"/>
        </w:rPr>
      </w:pPr>
    </w:p>
    <w:p w:rsidR="00B01701" w:rsidRPr="00C03EAD" w:rsidRDefault="00B01701" w:rsidP="00B01701">
      <w:pPr>
        <w:rPr>
          <w:rFonts w:ascii="Verdana" w:hAnsi="Verdana"/>
          <w:sz w:val="21"/>
          <w:szCs w:val="21"/>
        </w:rPr>
      </w:pPr>
    </w:p>
    <w:p w:rsidR="00B01701" w:rsidRDefault="00B01701" w:rsidP="00B01701">
      <w:pPr>
        <w:tabs>
          <w:tab w:val="left" w:pos="9238"/>
        </w:tabs>
        <w:rPr>
          <w:rFonts w:ascii="Verdana" w:hAnsi="Verdana"/>
          <w:sz w:val="21"/>
          <w:szCs w:val="21"/>
        </w:rPr>
      </w:pPr>
    </w:p>
    <w:p w:rsidR="00B01701" w:rsidRDefault="00B01701" w:rsidP="00B01701">
      <w:pPr>
        <w:tabs>
          <w:tab w:val="left" w:pos="9238"/>
        </w:tabs>
        <w:rPr>
          <w:rFonts w:ascii="Verdana" w:hAnsi="Verdana"/>
          <w:sz w:val="21"/>
          <w:szCs w:val="21"/>
        </w:rPr>
      </w:pPr>
    </w:p>
    <w:p w:rsidR="0096696F" w:rsidRDefault="0096696F" w:rsidP="00B01701">
      <w:pPr>
        <w:tabs>
          <w:tab w:val="left" w:pos="9238"/>
        </w:tabs>
        <w:rPr>
          <w:rFonts w:ascii="Verdana" w:hAnsi="Verdana"/>
          <w:sz w:val="21"/>
          <w:szCs w:val="21"/>
        </w:rPr>
        <w:sectPr w:rsidR="0096696F" w:rsidSect="00FC2BD6">
          <w:pgSz w:w="11906" w:h="16838"/>
          <w:pgMar w:top="425" w:right="567" w:bottom="851" w:left="1134" w:header="720" w:footer="720" w:gutter="0"/>
          <w:cols w:space="720"/>
          <w:docGrid w:linePitch="360"/>
        </w:sectPr>
      </w:pPr>
    </w:p>
    <w:p w:rsidR="00B01701" w:rsidRDefault="00B01701" w:rsidP="00B01701">
      <w:pPr>
        <w:tabs>
          <w:tab w:val="left" w:pos="9238"/>
        </w:tabs>
        <w:rPr>
          <w:rFonts w:ascii="Verdana" w:hAnsi="Verdana"/>
          <w:sz w:val="21"/>
          <w:szCs w:val="21"/>
        </w:rPr>
        <w:sectPr w:rsidR="00B01701" w:rsidSect="00FC2BD6">
          <w:pgSz w:w="11906" w:h="16838"/>
          <w:pgMar w:top="425" w:right="567" w:bottom="851" w:left="1134" w:header="720" w:footer="720" w:gutter="0"/>
          <w:cols w:space="720"/>
          <w:docGrid w:linePitch="360"/>
        </w:sectPr>
      </w:pPr>
    </w:p>
    <w:p w:rsidR="00B01701" w:rsidRDefault="00B01701" w:rsidP="00B01701">
      <w:pPr>
        <w:rPr>
          <w:sz w:val="20"/>
          <w:szCs w:val="20"/>
        </w:rPr>
      </w:pPr>
    </w:p>
    <w:p w:rsidR="00B01701" w:rsidRPr="001B7AC0" w:rsidRDefault="00B01701" w:rsidP="00B01701">
      <w:pPr>
        <w:jc w:val="right"/>
        <w:rPr>
          <w:sz w:val="20"/>
          <w:szCs w:val="20"/>
        </w:rPr>
      </w:pPr>
      <w:r w:rsidRPr="001B7AC0">
        <w:rPr>
          <w:sz w:val="20"/>
          <w:szCs w:val="20"/>
        </w:rPr>
        <w:t>Приложение к постановлению</w:t>
      </w:r>
    </w:p>
    <w:p w:rsidR="00B01701" w:rsidRDefault="00B01701" w:rsidP="00B01701">
      <w:pPr>
        <w:jc w:val="right"/>
        <w:rPr>
          <w:sz w:val="20"/>
          <w:szCs w:val="20"/>
        </w:rPr>
      </w:pPr>
      <w:r w:rsidRPr="001B7AC0">
        <w:rPr>
          <w:sz w:val="20"/>
          <w:szCs w:val="20"/>
        </w:rPr>
        <w:t xml:space="preserve">От </w:t>
      </w:r>
      <w:r>
        <w:rPr>
          <w:sz w:val="20"/>
          <w:szCs w:val="20"/>
        </w:rPr>
        <w:t>01.06.2022 года №34</w:t>
      </w:r>
    </w:p>
    <w:p w:rsidR="00B01701" w:rsidRDefault="00B01701" w:rsidP="00B01701">
      <w:pPr>
        <w:jc w:val="right"/>
        <w:rPr>
          <w:sz w:val="20"/>
          <w:szCs w:val="20"/>
        </w:rPr>
      </w:pPr>
    </w:p>
    <w:p w:rsidR="00B01701" w:rsidRDefault="00B01701" w:rsidP="00B01701">
      <w:pPr>
        <w:jc w:val="right"/>
        <w:rPr>
          <w:sz w:val="20"/>
          <w:szCs w:val="20"/>
        </w:rPr>
      </w:pPr>
    </w:p>
    <w:p w:rsidR="00B01701" w:rsidRPr="0082409A" w:rsidRDefault="00B01701" w:rsidP="00B01701">
      <w:pPr>
        <w:rPr>
          <w:sz w:val="20"/>
          <w:szCs w:val="20"/>
        </w:rPr>
      </w:pPr>
    </w:p>
    <w:tbl>
      <w:tblPr>
        <w:tblW w:w="15396" w:type="dxa"/>
        <w:tblInd w:w="93" w:type="dxa"/>
        <w:tblLook w:val="04A0"/>
      </w:tblPr>
      <w:tblGrid>
        <w:gridCol w:w="866"/>
        <w:gridCol w:w="3068"/>
        <w:gridCol w:w="1610"/>
        <w:gridCol w:w="1417"/>
        <w:gridCol w:w="2835"/>
        <w:gridCol w:w="2860"/>
        <w:gridCol w:w="1534"/>
        <w:gridCol w:w="726"/>
        <w:gridCol w:w="480"/>
      </w:tblGrid>
      <w:tr w:rsidR="00B01701" w:rsidRPr="00D055C2" w:rsidTr="0038437A">
        <w:trPr>
          <w:gridAfter w:val="1"/>
          <w:wAfter w:w="480" w:type="dxa"/>
          <w:trHeight w:val="765"/>
        </w:trPr>
        <w:tc>
          <w:tcPr>
            <w:tcW w:w="14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b/>
                <w:bCs/>
                <w:color w:val="000000"/>
              </w:rPr>
            </w:pPr>
            <w:bookmarkStart w:id="0" w:name="RANGE!A1:H154"/>
            <w:r w:rsidRPr="00D055C2">
              <w:rPr>
                <w:b/>
                <w:bCs/>
                <w:color w:val="000000"/>
                <w:sz w:val="22"/>
                <w:szCs w:val="22"/>
              </w:rPr>
              <w:t>План-график реализации бюджетного процесса на текущий год</w:t>
            </w:r>
            <w:r w:rsidRPr="00D055C2">
              <w:rPr>
                <w:b/>
                <w:bCs/>
                <w:color w:val="000000"/>
                <w:sz w:val="22"/>
                <w:szCs w:val="22"/>
              </w:rPr>
              <w:br/>
              <w:t xml:space="preserve"> с указанием ответственных за выполнение мероприятий плана-графика и результатов их реализации </w:t>
            </w:r>
            <w:bookmarkEnd w:id="0"/>
          </w:p>
        </w:tc>
      </w:tr>
      <w:tr w:rsidR="00B01701" w:rsidRPr="00D055C2" w:rsidTr="0038437A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КОДЫ</w:t>
            </w:r>
          </w:p>
        </w:tc>
      </w:tr>
      <w:tr w:rsidR="00B01701" w:rsidRPr="00D055C2" w:rsidTr="0038437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 января 2022 г.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jc w:val="right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20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01.01.2022</w:t>
            </w:r>
          </w:p>
        </w:tc>
      </w:tr>
      <w:tr w:rsidR="00B01701" w:rsidRPr="00D055C2" w:rsidTr="0038437A">
        <w:trPr>
          <w:trHeight w:val="84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Вид публично-правового образования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Сельское поселение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jc w:val="right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вида ППО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01701" w:rsidRPr="00D055C2" w:rsidTr="0038437A">
        <w:trPr>
          <w:trHeight w:val="63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Наименование территории публично-правового образования</w:t>
            </w:r>
          </w:p>
        </w:tc>
        <w:tc>
          <w:tcPr>
            <w:tcW w:w="7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Семидесятское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jc w:val="right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по ОКТМО</w:t>
            </w:r>
          </w:p>
        </w:tc>
        <w:tc>
          <w:tcPr>
            <w:tcW w:w="12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701" w:rsidRPr="00D055C2" w:rsidRDefault="0038437A" w:rsidP="009D201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20656452</w:t>
            </w:r>
          </w:p>
        </w:tc>
      </w:tr>
      <w:tr w:rsidR="00B01701" w:rsidRPr="00D055C2" w:rsidTr="0038437A">
        <w:trPr>
          <w:trHeight w:val="79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Финансовый орган (орган управления государственным внебюджетным фондом)</w:t>
            </w:r>
          </w:p>
        </w:tc>
        <w:tc>
          <w:tcPr>
            <w:tcW w:w="7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района Воронежской области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jc w:val="right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по Сводному реестру</w:t>
            </w:r>
          </w:p>
        </w:tc>
        <w:tc>
          <w:tcPr>
            <w:tcW w:w="12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701" w:rsidRPr="0038437A" w:rsidRDefault="0038437A" w:rsidP="009D2019">
            <w:pPr>
              <w:jc w:val="center"/>
              <w:rPr>
                <w:color w:val="000000"/>
                <w:sz w:val="22"/>
                <w:szCs w:val="22"/>
              </w:rPr>
            </w:pPr>
            <w:r w:rsidRPr="0038437A">
              <w:rPr>
                <w:color w:val="000000"/>
                <w:sz w:val="22"/>
                <w:szCs w:val="22"/>
              </w:rPr>
              <w:t>20300012</w:t>
            </w:r>
          </w:p>
        </w:tc>
      </w:tr>
      <w:tr w:rsidR="00B01701" w:rsidRPr="00D055C2" w:rsidTr="0038437A">
        <w:trPr>
          <w:trHeight w:val="75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Наименование бюджета</w:t>
            </w:r>
          </w:p>
        </w:tc>
        <w:tc>
          <w:tcPr>
            <w:tcW w:w="7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Семидесятское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сельское поселение Хохольский муниципальный район Воронежской области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701" w:rsidRPr="00D055C2" w:rsidRDefault="0038437A" w:rsidP="009D2019">
            <w:pPr>
              <w:jc w:val="center"/>
              <w:rPr>
                <w:color w:val="000000"/>
              </w:rPr>
            </w:pPr>
            <w:r w:rsidRPr="0038437A">
              <w:rPr>
                <w:color w:val="000000"/>
                <w:sz w:val="22"/>
                <w:szCs w:val="22"/>
              </w:rPr>
              <w:t>20300012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trHeight w:val="28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Этап бюджетного процесса "Составление"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gridAfter w:val="1"/>
          <w:wAfter w:w="480" w:type="dxa"/>
          <w:trHeight w:val="51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Наименование этапа бюджетного процесса:</w:t>
            </w:r>
          </w:p>
        </w:tc>
        <w:tc>
          <w:tcPr>
            <w:tcW w:w="10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Формирование проекта бюджета, подготовка и согласование материалов для составления проекта бюджета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gridAfter w:val="1"/>
          <w:wAfter w:w="480" w:type="dxa"/>
          <w:trHeight w:val="174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Описание этапа бюджетного процесса:</w:t>
            </w:r>
          </w:p>
        </w:tc>
        <w:tc>
          <w:tcPr>
            <w:tcW w:w="10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Начальный этап бюджетного процесса. На этом этапе определяются основные характеристики бюджета муниципального образования на текущий финансовый год  (на текущий финансовый год и плановый период), налоговая и бюджетная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политика на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предстоящий год, основные методы и направления покрытия дефицита бюджета, долговая политика, а также распределение бюджетных ассигнований. Порядок и сроки составления проектов бюджета муниципального образования устанавливаются местными администрациями с соблюдением требований, устанавливаемых Бюджетным кодексом Российской Федерации и муниципальными правовыми актами представительных органов муниципальных образований.</w:t>
            </w:r>
          </w:p>
        </w:tc>
      </w:tr>
      <w:tr w:rsidR="00B01701" w:rsidRPr="00D055C2" w:rsidTr="0038437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</w:tr>
      <w:tr w:rsidR="00B01701" w:rsidRPr="00D055C2" w:rsidTr="0038437A">
        <w:trPr>
          <w:trHeight w:val="30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Дата начала этапа бюджетного процесса: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01.08.2021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trHeight w:val="30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Дата окончания этапа бюджетного процесса: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01.11.2021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gridAfter w:val="1"/>
          <w:wAfter w:w="480" w:type="dxa"/>
          <w:trHeight w:val="765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0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"Подготовка и согласование материалов для составления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gridAfter w:val="1"/>
          <w:wAfter w:w="480" w:type="dxa"/>
          <w:trHeight w:val="145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№</w:t>
            </w:r>
            <w:proofErr w:type="spellStart"/>
            <w:proofErr w:type="gramStart"/>
            <w:r w:rsidRPr="00D055C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055C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Наименование мероприятия плана-графика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proofErr w:type="gramStart"/>
            <w:r w:rsidRPr="00D055C2">
              <w:rPr>
                <w:color w:val="000000"/>
                <w:sz w:val="22"/>
                <w:szCs w:val="22"/>
              </w:rPr>
              <w:t>Информация об органе (ах) местного самоуправления (должностном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лице (ах) местного самоуправления), ответственном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за мероприятие плана-графика</w:t>
            </w:r>
            <w:proofErr w:type="gramEnd"/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Перечень полномочий органа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ов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местного самоуправления, ответственного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за соответствующее мероприятие плана-графика (из ФЗ-131 п.14)</w:t>
            </w:r>
          </w:p>
        </w:tc>
      </w:tr>
      <w:tr w:rsidR="00B01701" w:rsidRPr="00D055C2" w:rsidTr="0038437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gridAfter w:val="1"/>
          <w:wAfter w:w="480" w:type="dxa"/>
          <w:trHeight w:val="186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Представление перечня муниципальных  программ сельского поселения, планируемых к реализации в 2022 году и плановом периоде 2023 и 2024 годах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20300022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gridAfter w:val="1"/>
          <w:wAfter w:w="480" w:type="dxa"/>
          <w:trHeight w:val="186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Разработка муниципальных программ, предлагаемых к финансированию в 2022 году и плановом периоде 2023-2024 годов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20300022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gridAfter w:val="1"/>
          <w:wAfter w:w="480" w:type="dxa"/>
          <w:trHeight w:val="186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Представление основных показателей социально-экономического развития сельского поселения на 2022 год и на плановый период 2023 и 2024 годов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20300022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gridAfter w:val="1"/>
          <w:wAfter w:w="480" w:type="dxa"/>
          <w:trHeight w:val="186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Представление предварительных итогов социально-экономического развития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за истекший период  2021 года и ожидаемых итогов социально-экономического развития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20300022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бюджетасельского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gridAfter w:val="1"/>
          <w:wAfter w:w="480" w:type="dxa"/>
          <w:trHeight w:val="186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Формирование доходной базы бюджета  сельского поселения на 2022 год и на плановый период 2023 и 2024 годов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20300022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бюджетасельского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gridAfter w:val="1"/>
          <w:wAfter w:w="480" w:type="dxa"/>
          <w:trHeight w:val="186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Подготовка и утверждение основных направлений бюджетной и налоговой политики сельского поселения на 2022 год и на плановый период 2023 и 2024 годов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20300022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бюджетасельского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gridAfter w:val="1"/>
          <w:wAfter w:w="480" w:type="dxa"/>
          <w:trHeight w:val="186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Формирование расходной части  бюджета сельского поселения на 2022 год и на плановый период 2023 и 2024 годов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20300022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 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gridAfter w:val="1"/>
          <w:wAfter w:w="480" w:type="dxa"/>
          <w:trHeight w:val="525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0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"Подготовка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gridAfter w:val="1"/>
          <w:wAfter w:w="480" w:type="dxa"/>
          <w:trHeight w:val="121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№</w:t>
            </w:r>
            <w:proofErr w:type="spellStart"/>
            <w:proofErr w:type="gramStart"/>
            <w:r w:rsidRPr="00D055C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055C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Наименование мероприятия плана-графика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proofErr w:type="gramStart"/>
            <w:r w:rsidRPr="00D055C2">
              <w:rPr>
                <w:color w:val="000000"/>
                <w:sz w:val="22"/>
                <w:szCs w:val="22"/>
              </w:rPr>
              <w:t>Информация об органе (ах) местного самоуправления (должностном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лице (ах) местного самоуправления), ответственном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за мероприятие плана-графика</w:t>
            </w:r>
            <w:proofErr w:type="gramEnd"/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Перечень полномочий органа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ов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местного самоуправления, ответственного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за соответствующее мероприятие плана-графика</w:t>
            </w:r>
          </w:p>
        </w:tc>
      </w:tr>
      <w:tr w:rsidR="00B01701" w:rsidRPr="00D055C2" w:rsidTr="0038437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gridAfter w:val="1"/>
          <w:wAfter w:w="480" w:type="dxa"/>
          <w:trHeight w:val="2070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Подготовка проекта решения Совета народных депутатов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  "О бюджете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 на 2022 год и на плановый период 2023 и 2024 годов"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20300022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trHeight w:val="28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Этап бюджетного процесса "Утверждение"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gridAfter w:val="1"/>
          <w:wAfter w:w="480" w:type="dxa"/>
          <w:trHeight w:val="525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Наименование этапа бюджетного процесса:</w:t>
            </w:r>
          </w:p>
        </w:tc>
        <w:tc>
          <w:tcPr>
            <w:tcW w:w="10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Утверждение проекта бюджета муниципального образования (проекта бюджета муниципального образования и среднесрочного финансового плана)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gridAfter w:val="1"/>
          <w:wAfter w:w="480" w:type="dxa"/>
          <w:trHeight w:val="186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lastRenderedPageBreak/>
              <w:t>Описание этапа бюджетного процесса:</w:t>
            </w:r>
          </w:p>
        </w:tc>
        <w:tc>
          <w:tcPr>
            <w:tcW w:w="10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Местные администрации муниципальных образований вносят на рассмотрение представительного органа муниципального образования проект решения о бюджете муниципального образования в сроки, установленные муниципальным правовым актом представительного органа муниципального образования, но не позднее 15 ноября текущего года.  Порядок рассмотрения проекта решения о бюджете и его утверждения, определенный муниципальным правовым актом представительного органа муниципального образования, должен предусматривать вступление в силу решения о бюджете с 1 января очередного финансового года</w:t>
            </w:r>
          </w:p>
        </w:tc>
      </w:tr>
      <w:tr w:rsidR="00B01701" w:rsidRPr="00D055C2" w:rsidTr="0038437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</w:tr>
      <w:tr w:rsidR="00B01701" w:rsidRPr="00D055C2" w:rsidTr="0038437A">
        <w:trPr>
          <w:trHeight w:val="30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Дата начала этапа бюджетного процесса: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jc w:val="right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14.11.2021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trHeight w:val="30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Дата окончания этапа бюджетного процесса: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30.12.2021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gridAfter w:val="1"/>
          <w:wAfter w:w="480" w:type="dxa"/>
          <w:trHeight w:val="75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0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"Внесение проекта бюджета муниципального образования (проекта бюджета муниципального образования и среднесрочного финансового плана) на рассмотрение представительного органа муниципального образования"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gridAfter w:val="1"/>
          <w:wAfter w:w="480" w:type="dxa"/>
          <w:trHeight w:val="148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№</w:t>
            </w:r>
            <w:proofErr w:type="spellStart"/>
            <w:proofErr w:type="gramStart"/>
            <w:r w:rsidRPr="00D055C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055C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Наименование мероприятия плана-графика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proofErr w:type="gramStart"/>
            <w:r w:rsidRPr="00D055C2">
              <w:rPr>
                <w:color w:val="000000"/>
                <w:sz w:val="22"/>
                <w:szCs w:val="22"/>
              </w:rPr>
              <w:t>Информация об органе (ах) местного самоуправления (должностном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лице (ах) местного самоуправления), ответственном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за мероприятие плана-графика</w:t>
            </w:r>
            <w:proofErr w:type="gramEnd"/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Перечень полномочий органа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ов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местного самоуправления, ответственного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за соответствующее мероприятие плана-графика (из ФЗ-131 п.14)</w:t>
            </w:r>
          </w:p>
        </w:tc>
      </w:tr>
      <w:tr w:rsidR="00B01701" w:rsidRPr="00D055C2" w:rsidTr="0038437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gridAfter w:val="1"/>
          <w:wAfter w:w="480" w:type="dxa"/>
          <w:trHeight w:val="213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Предоставление проекта решения "О бюджете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 на 2022 год и на плановый период 2023 и 2024 годов" с документами и материалами и пояснительной запиской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20300022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бюджетасельского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gridAfter w:val="1"/>
          <w:wAfter w:w="480" w:type="dxa"/>
          <w:trHeight w:val="213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Публикация в сети интернет проекта решения Совета народных депутатов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  "О бюджете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 на 2022 год и на плановый период 2023 и 2024 годов"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20300022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бюджетасельского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gridAfter w:val="1"/>
          <w:wAfter w:w="480" w:type="dxa"/>
          <w:trHeight w:val="213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Принятие решения о включении  проекта решения Совета народных депутатов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  "О бюджете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 на 2023 год и на плановый период 2024 и 2025 годов" в повестку заседания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Совет народных депутатов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бюджетасельского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gridAfter w:val="1"/>
          <w:wAfter w:w="480" w:type="dxa"/>
          <w:trHeight w:val="81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0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"Рассмотрение проекта бюджета муниципального образования (проекта бюджета муниципального образования и среднесрочного финансового плана) представительным органом муниципального образования"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gridAfter w:val="1"/>
          <w:wAfter w:w="480" w:type="dxa"/>
          <w:trHeight w:val="189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№</w:t>
            </w:r>
            <w:proofErr w:type="spellStart"/>
            <w:proofErr w:type="gramStart"/>
            <w:r w:rsidRPr="00D055C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055C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Наименование мероприятия плана-графика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proofErr w:type="gramStart"/>
            <w:r w:rsidRPr="00D055C2">
              <w:rPr>
                <w:color w:val="000000"/>
                <w:sz w:val="22"/>
                <w:szCs w:val="22"/>
              </w:rPr>
              <w:t>Информация об органе (ах) местного самоуправления (должностном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лице (ах) местного самоуправления), ответственном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за мероприятие плана-графика</w:t>
            </w:r>
            <w:proofErr w:type="gramEnd"/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Перечень полномочий органа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ов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местного самоуправления, ответственного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за соответствующее мероприятие плана-графика (из ФЗ-131 п.14)</w:t>
            </w:r>
          </w:p>
        </w:tc>
      </w:tr>
      <w:tr w:rsidR="00B01701" w:rsidRPr="00D055C2" w:rsidTr="0038437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gridAfter w:val="1"/>
          <w:wAfter w:w="480" w:type="dxa"/>
          <w:trHeight w:val="187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Назначение даты публичных слушаний по проекту бюджета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 на 2022 год и на плановый период 2023 и 2024 годов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Совет народных депутатов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бюджетасельского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gridAfter w:val="1"/>
          <w:wAfter w:w="480" w:type="dxa"/>
          <w:trHeight w:val="187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Рассмотрение проекта решения о бюджете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 на 2022 год и на плановый период 2023 и 2024 годов  на бюджетной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Совет народных депутатов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бюджетасельского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gridAfter w:val="1"/>
          <w:wAfter w:w="480" w:type="dxa"/>
          <w:trHeight w:val="187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Проверка контрольно-счетной комиссией проекта решения "О бюджете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 на 2022 год и на плановый период 2023 и 2024 годов" и подготовка заключения о соответствии состава представленных документов и материалов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203J0479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Контрольно-счетная комиссия Хохольского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бюджетасельского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gridAfter w:val="1"/>
          <w:wAfter w:w="480" w:type="dxa"/>
          <w:trHeight w:val="187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Проведение публичных слушаний по бюджету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 на 2022 год и на плановый период 2023 и 2024 годов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20300022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бюджетасельского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gridAfter w:val="1"/>
          <w:wAfter w:w="480" w:type="dxa"/>
          <w:trHeight w:val="51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0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"Утверждение и подписание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gridAfter w:val="1"/>
          <w:wAfter w:w="480" w:type="dxa"/>
          <w:trHeight w:val="189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lastRenderedPageBreak/>
              <w:t>№</w:t>
            </w:r>
            <w:proofErr w:type="spellStart"/>
            <w:proofErr w:type="gramStart"/>
            <w:r w:rsidRPr="00D055C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055C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Наименование мероприятия плана-графика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proofErr w:type="gramStart"/>
            <w:r w:rsidRPr="00D055C2">
              <w:rPr>
                <w:color w:val="000000"/>
                <w:sz w:val="22"/>
                <w:szCs w:val="22"/>
              </w:rPr>
              <w:t>Информация об органе (ах) местного самоуправления (должностном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лице (ах) местного самоуправления), ответственном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за мероприятие плана-графика</w:t>
            </w:r>
            <w:proofErr w:type="gramEnd"/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Перечень полномочий органа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ов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местного самоуправления, ответственного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за соответствующее мероприятие плана-графика</w:t>
            </w:r>
          </w:p>
        </w:tc>
      </w:tr>
      <w:tr w:rsidR="00B01701" w:rsidRPr="00D055C2" w:rsidTr="0038437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gridAfter w:val="1"/>
          <w:wAfter w:w="480" w:type="dxa"/>
          <w:trHeight w:val="235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Заседание Совета народных депутатов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 по утверждению бюджета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 на 2022 год и на плановый период 2023 и 2024 годов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Совет народных депутатов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бюджетасельского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gridAfter w:val="1"/>
          <w:wAfter w:w="480" w:type="dxa"/>
          <w:trHeight w:val="303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Публикация  в информационном бюллетене ОМСУ Хохольского района и официальном  сайте  администрации района в сети Интернет решения Совета народных депутатов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  "О бюджете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 на 2022 год и на плановый период 2023 и 2024 годов"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20300022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бюджетасельского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trHeight w:val="28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Этап бюджетного процесса "Исполнение"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gridAfter w:val="1"/>
          <w:wAfter w:w="480" w:type="dxa"/>
          <w:trHeight w:val="63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Наименование этапа бюджетного процесса:</w:t>
            </w:r>
          </w:p>
        </w:tc>
        <w:tc>
          <w:tcPr>
            <w:tcW w:w="10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Исполнение бюджета муниципального образования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gridAfter w:val="1"/>
          <w:wAfter w:w="480" w:type="dxa"/>
          <w:trHeight w:val="1005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Описание этапа бюджетного процесса:</w:t>
            </w:r>
          </w:p>
        </w:tc>
        <w:tc>
          <w:tcPr>
            <w:tcW w:w="10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Исполнение бюджета муниципального образования обеспечивается местной администрацией муниципального образования.  Исполнение бюджета организуется на основе сводной бюджетной росписи и кассового плана. Бюджеты исполняются по доходам, расходам и источникам финансирования дефицита бюджета на основе принципов единства кассы и подведомственности расходов</w:t>
            </w:r>
          </w:p>
        </w:tc>
      </w:tr>
      <w:tr w:rsidR="00B01701" w:rsidRPr="00D055C2" w:rsidTr="0038437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</w:tr>
      <w:tr w:rsidR="00B01701" w:rsidRPr="00D055C2" w:rsidTr="0038437A">
        <w:trPr>
          <w:trHeight w:val="30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Дата начала этапа бюджетного процесса: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trHeight w:val="30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Дата окончания этапа бюджетного процесса: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gridAfter w:val="1"/>
          <w:wAfter w:w="480" w:type="dxa"/>
          <w:trHeight w:val="675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0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"Исполнение бюджета муниципального образования"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gridAfter w:val="1"/>
          <w:wAfter w:w="480" w:type="dxa"/>
          <w:trHeight w:val="121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№</w:t>
            </w:r>
            <w:proofErr w:type="spellStart"/>
            <w:proofErr w:type="gramStart"/>
            <w:r w:rsidRPr="00D055C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055C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Наименование мероприятия плана-графика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proofErr w:type="gramStart"/>
            <w:r w:rsidRPr="00D055C2">
              <w:rPr>
                <w:color w:val="000000"/>
                <w:sz w:val="22"/>
                <w:szCs w:val="22"/>
              </w:rPr>
              <w:t>Информация об органе (ах) местного самоуправления (должностном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лице (ах) местного самоуправления), ответственном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за мероприятие плана-графика</w:t>
            </w:r>
            <w:proofErr w:type="gramEnd"/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Перечень полномочий органа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ов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местного самоуправления, ответственного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за соответствующее мероприятие плана-графика (из ФЗ-131 п.14)</w:t>
            </w:r>
          </w:p>
        </w:tc>
      </w:tr>
      <w:tr w:rsidR="00B01701" w:rsidRPr="00D055C2" w:rsidTr="0038437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gridAfter w:val="1"/>
          <w:wAfter w:w="480" w:type="dxa"/>
          <w:trHeight w:val="189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Составление и ведение кассового плана по бюджету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20300022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бюджетасельского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gridAfter w:val="1"/>
          <w:wAfter w:w="480" w:type="dxa"/>
          <w:trHeight w:val="162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Исполнение бюджета сельского поселения по доходам, расходам в течение года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20300022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бюджетасельского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gridAfter w:val="1"/>
          <w:wAfter w:w="480" w:type="dxa"/>
          <w:trHeight w:val="45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0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"Внесение изменений в решение о бюджете муниципального образования"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gridAfter w:val="1"/>
          <w:wAfter w:w="480" w:type="dxa"/>
          <w:trHeight w:val="126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№</w:t>
            </w:r>
            <w:proofErr w:type="spellStart"/>
            <w:proofErr w:type="gramStart"/>
            <w:r w:rsidRPr="00D055C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055C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Наименование мероприятия плана-графика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proofErr w:type="gramStart"/>
            <w:r w:rsidRPr="00D055C2">
              <w:rPr>
                <w:color w:val="000000"/>
                <w:sz w:val="22"/>
                <w:szCs w:val="22"/>
              </w:rPr>
              <w:t>Информация об органе (ах) местного самоуправления (должностном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лице (ах) местного самоуправления), ответственном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за мероприятие плана-графика</w:t>
            </w:r>
            <w:proofErr w:type="gramEnd"/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Перечень полномочий органа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ов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местного самоуправления, ответственного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за соответствующее мероприятие плана-графика (из ФЗ-131 п.14)</w:t>
            </w:r>
          </w:p>
        </w:tc>
      </w:tr>
      <w:tr w:rsidR="00B01701" w:rsidRPr="00D055C2" w:rsidTr="0038437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gridAfter w:val="1"/>
          <w:wAfter w:w="480" w:type="dxa"/>
          <w:trHeight w:val="286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Подготовка проекта решения Совета народных депутатов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о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внесениии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изменений в решение Совета народных депутатов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"О бюджете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 на 2022 год и на плановый период 2023 и 2024 годов"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20300022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бюджетасельского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gridAfter w:val="1"/>
          <w:wAfter w:w="480" w:type="dxa"/>
          <w:trHeight w:val="229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Составление и ведение сводной бюджетной росписи бюджета сельского поселения, лимитов бюджетных обязательств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20300022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бюджетасельского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trHeight w:val="28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Этап бюджетного процесса "Отчётность"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gridAfter w:val="1"/>
          <w:wAfter w:w="480" w:type="dxa"/>
          <w:trHeight w:val="48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Наименование этапа бюджетного процесса:</w:t>
            </w:r>
          </w:p>
        </w:tc>
        <w:tc>
          <w:tcPr>
            <w:tcW w:w="10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Отчетность об исполнении бюджета муниципального образования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gridAfter w:val="1"/>
          <w:wAfter w:w="480" w:type="dxa"/>
          <w:trHeight w:val="75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Описание этапа бюджетного процесса:</w:t>
            </w:r>
          </w:p>
        </w:tc>
        <w:tc>
          <w:tcPr>
            <w:tcW w:w="10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На данном этапе проводится подготовка и составление участниками бюджетного процесса отчетности об исполнении бюджетов. По итогам текущего финансового года составляется бюджетная отчетность об исполнении бюджетов, направляемая для проверки в органы муниципального финансового контроля, а затем на рассмотрение и утверждение в представительные органы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trHeight w:val="30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Дата начала этапа бюджетного процесса: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10.01.2023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trHeight w:val="30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Дата окончания этапа бюджетного процесса: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01.05.2023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gridAfter w:val="1"/>
          <w:wAfter w:w="480" w:type="dxa"/>
          <w:trHeight w:val="585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0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"Составление бюджетной отчетности об исполнении бюджета муниципального образования"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gridAfter w:val="1"/>
          <w:wAfter w:w="480" w:type="dxa"/>
          <w:trHeight w:val="11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№</w:t>
            </w:r>
            <w:proofErr w:type="spellStart"/>
            <w:proofErr w:type="gramStart"/>
            <w:r w:rsidRPr="00D055C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055C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Наименование мероприятия плана-графика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proofErr w:type="gramStart"/>
            <w:r w:rsidRPr="00D055C2">
              <w:rPr>
                <w:color w:val="000000"/>
                <w:sz w:val="22"/>
                <w:szCs w:val="22"/>
              </w:rPr>
              <w:t>Информация об органе (ах) местного самоуправления (должностном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лице (ах) местного самоуправления), ответственном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за мероприятие плана-графика</w:t>
            </w:r>
            <w:proofErr w:type="gramEnd"/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Перечень полномочий органа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ов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местного самоуправления, ответственного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за соответствующее мероприятие плана-графика (из ФЗ-131 п.14)</w:t>
            </w:r>
          </w:p>
        </w:tc>
      </w:tr>
      <w:tr w:rsidR="00B01701" w:rsidRPr="00D055C2" w:rsidTr="0038437A">
        <w:trPr>
          <w:gridAfter w:val="1"/>
          <w:wAfter w:w="480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6</w:t>
            </w:r>
          </w:p>
        </w:tc>
      </w:tr>
      <w:tr w:rsidR="00B01701" w:rsidRPr="00D055C2" w:rsidTr="0038437A">
        <w:trPr>
          <w:gridAfter w:val="1"/>
          <w:wAfter w:w="480" w:type="dxa"/>
          <w:trHeight w:val="16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Подготовка распоряжения об организации работы по подготовке и составлению годовой бюджетной и сводной бухгалтерской отчетности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согласно графика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представления отчетности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20300022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бюджетасельского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gridAfter w:val="1"/>
          <w:wAfter w:w="480" w:type="dxa"/>
          <w:trHeight w:val="16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Составление бюджетной отчетности об исполнении  бюджета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20300022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бюджетасельского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gridAfter w:val="1"/>
          <w:wAfter w:w="480" w:type="dxa"/>
          <w:trHeight w:val="51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10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"Внешняя проверка годового отчета об исполнении бюджета муниципального образования"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gridAfter w:val="1"/>
          <w:wAfter w:w="480" w:type="dxa"/>
          <w:trHeight w:val="141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№</w:t>
            </w:r>
            <w:proofErr w:type="spellStart"/>
            <w:proofErr w:type="gramStart"/>
            <w:r w:rsidRPr="00D055C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055C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Наименование мероприятия плана-графика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proofErr w:type="gramStart"/>
            <w:r w:rsidRPr="00D055C2">
              <w:rPr>
                <w:color w:val="000000"/>
                <w:sz w:val="22"/>
                <w:szCs w:val="22"/>
              </w:rPr>
              <w:t>Информация об органе (ах) местного самоуправления (должностном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лице (ах) местного самоуправления), ответственном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за мероприятие плана-графика</w:t>
            </w:r>
            <w:proofErr w:type="gramEnd"/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Перечень полномочий органа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ов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местного самоуправления, ответственного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за соответствующее мероприятие плана-графика (из ФЗ-131 п.14)</w:t>
            </w:r>
          </w:p>
        </w:tc>
      </w:tr>
      <w:tr w:rsidR="00B01701" w:rsidRPr="00D055C2" w:rsidTr="0038437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gridAfter w:val="1"/>
          <w:wAfter w:w="480" w:type="dxa"/>
          <w:trHeight w:val="211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Проверка контрольно-счетной комиссией проекта решения об утверждении годового отчета об исполнении бюджета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за 2022 год и подготовка заключения о соответствии состава представленных документов и материалов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203J0479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Контрольно-счетная комиссия Хохольского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бюджетасельского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gridAfter w:val="1"/>
          <w:wAfter w:w="480" w:type="dxa"/>
          <w:trHeight w:val="51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0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"Представление, рассмотрение и утверждение отчета об исполнении бюджета муниципального образования"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gridAfter w:val="1"/>
          <w:wAfter w:w="480" w:type="dxa"/>
          <w:trHeight w:val="13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№</w:t>
            </w:r>
            <w:proofErr w:type="spellStart"/>
            <w:proofErr w:type="gramStart"/>
            <w:r w:rsidRPr="00D055C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055C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Наименование мероприятия плана-графика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proofErr w:type="gramStart"/>
            <w:r w:rsidRPr="00D055C2">
              <w:rPr>
                <w:color w:val="000000"/>
                <w:sz w:val="22"/>
                <w:szCs w:val="22"/>
              </w:rPr>
              <w:t>Информация об органе (ах) местного самоуправления (должностном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лице (ах) местного самоуправления), ответственном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за мероприятие плана-графика</w:t>
            </w:r>
            <w:proofErr w:type="gramEnd"/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Перечень полномочий органа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ов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местного самоуправления, ответственного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за соответствующее мероприятие плана-графика (из ФЗ-131 п.15)</w:t>
            </w:r>
          </w:p>
        </w:tc>
      </w:tr>
      <w:tr w:rsidR="00B01701" w:rsidRPr="00D055C2" w:rsidTr="0038437A">
        <w:trPr>
          <w:gridAfter w:val="1"/>
          <w:wAfter w:w="480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6</w:t>
            </w:r>
          </w:p>
        </w:tc>
      </w:tr>
      <w:tr w:rsidR="00B01701" w:rsidRPr="00D055C2" w:rsidTr="0038437A">
        <w:trPr>
          <w:gridAfter w:val="1"/>
          <w:wAfter w:w="480" w:type="dxa"/>
          <w:trHeight w:val="15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Подготовка и составление отчетов за 1 квартал, 1 полугодие и 9 месяцев отчетного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20300022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бюджетасельского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gridAfter w:val="1"/>
          <w:wAfter w:w="480" w:type="dxa"/>
          <w:trHeight w:val="20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Публикация в сети интернет проекта решения Совета народных депутатов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 об утверждении годового отчета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 xml:space="preserve"> О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б исполнении бюджета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20300022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бюджетасельского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gridAfter w:val="1"/>
          <w:wAfter w:w="480" w:type="dxa"/>
          <w:trHeight w:val="2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Подготовка проекта решения Совета народных депутатов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 xml:space="preserve"> О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б исполнении  бюджета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20300022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бюджетасельского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gridAfter w:val="1"/>
          <w:wAfter w:w="480" w:type="dxa"/>
          <w:trHeight w:val="15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Подготовка бюджетной отчетности по сельскому поселению  и документов к годовому отчету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20300022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бюджетасельского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gridAfter w:val="1"/>
          <w:wAfter w:w="480" w:type="dxa"/>
          <w:trHeight w:val="15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Проведение публичных слушаний по рассмотрению и утверждению отчета об исполнении бюджета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20300022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бюджетасельского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gridAfter w:val="1"/>
          <w:wAfter w:w="480" w:type="dxa"/>
          <w:trHeight w:val="18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Заседание Совета народных депутатов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  по утверждению годового отчета об исполнении бюджета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за 2022 </w:t>
            </w:r>
            <w:r w:rsidRPr="00D055C2">
              <w:rPr>
                <w:color w:val="000000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Совет народных депутатов </w:t>
            </w:r>
            <w:proofErr w:type="spellStart"/>
            <w:r>
              <w:rPr>
                <w:color w:val="000000"/>
                <w:sz w:val="22"/>
                <w:szCs w:val="22"/>
              </w:rPr>
              <w:t>Семидесятского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 xml:space="preserve">1) составление и рассмотрение проекта бюджета сельского поселения, утверждение и исполнение 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бюджетасельского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 xml:space="preserve"> поселения, осуществление </w:t>
            </w:r>
            <w:proofErr w:type="gramStart"/>
            <w:r w:rsidRPr="00D055C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D055C2">
              <w:rPr>
                <w:color w:val="000000"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trHeight w:val="28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Этап бюджетного процесса "Контроль"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gridAfter w:val="1"/>
          <w:wAfter w:w="480" w:type="dxa"/>
          <w:trHeight w:val="51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Наименование этапа бюджетного процесса:</w:t>
            </w:r>
          </w:p>
        </w:tc>
        <w:tc>
          <w:tcPr>
            <w:tcW w:w="10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Финансовый контроль при исполнении бюджета муниципального образования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gridAfter w:val="1"/>
          <w:wAfter w:w="480" w:type="dxa"/>
          <w:trHeight w:val="84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Описание этапа бюджетного процесса:</w:t>
            </w:r>
          </w:p>
        </w:tc>
        <w:tc>
          <w:tcPr>
            <w:tcW w:w="10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Деятельность органов местного самоуправления, направленная на обеспечение соблюдения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B01701" w:rsidRPr="00D055C2" w:rsidTr="0038437A">
        <w:trPr>
          <w:trHeight w:val="30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Дата начала этапа бюджетного процесса: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09.01.2023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trHeight w:val="30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Дата окончания этапа бюджетного процесса: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gridAfter w:val="1"/>
          <w:wAfter w:w="480" w:type="dxa"/>
          <w:trHeight w:val="63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0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"Последующий финансовый контроль"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gridAfter w:val="1"/>
          <w:wAfter w:w="480" w:type="dxa"/>
          <w:trHeight w:val="12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№</w:t>
            </w:r>
            <w:proofErr w:type="spellStart"/>
            <w:proofErr w:type="gramStart"/>
            <w:r w:rsidRPr="00D055C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055C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Наименование мероприятия плана-графика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proofErr w:type="gramStart"/>
            <w:r w:rsidRPr="00D055C2">
              <w:rPr>
                <w:color w:val="000000"/>
                <w:sz w:val="22"/>
                <w:szCs w:val="22"/>
              </w:rPr>
              <w:t>Информация об органе (ах) местного самоуправления (должностном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лице (ах) местного самоуправления), ответственном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за мероприятие плана-графика</w:t>
            </w:r>
            <w:proofErr w:type="gramEnd"/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Перечень полномочий органа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ов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местного самоуправления, ответственного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за соответствующее мероприятие плана-графика (из ФЗ-131 п.14)</w:t>
            </w:r>
          </w:p>
        </w:tc>
      </w:tr>
      <w:tr w:rsidR="00B01701" w:rsidRPr="00D055C2" w:rsidTr="0038437A">
        <w:trPr>
          <w:gridAfter w:val="1"/>
          <w:wAfter w:w="480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6</w:t>
            </w:r>
          </w:p>
        </w:tc>
      </w:tr>
      <w:tr w:rsidR="00B01701" w:rsidRPr="00D055C2" w:rsidTr="0038437A">
        <w:trPr>
          <w:gridAfter w:val="1"/>
          <w:wAfter w:w="480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gridAfter w:val="1"/>
          <w:wAfter w:w="480" w:type="dxa"/>
          <w:trHeight w:val="63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10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01" w:rsidRPr="00D055C2" w:rsidRDefault="00B01701" w:rsidP="009D2019">
            <w:pPr>
              <w:rPr>
                <w:b/>
                <w:bCs/>
                <w:color w:val="000000"/>
              </w:rPr>
            </w:pPr>
            <w:r w:rsidRPr="00D055C2">
              <w:rPr>
                <w:b/>
                <w:bCs/>
                <w:color w:val="000000"/>
                <w:sz w:val="22"/>
                <w:szCs w:val="22"/>
              </w:rPr>
              <w:t>"Предварительный финансовый контроль"</w:t>
            </w:r>
          </w:p>
        </w:tc>
      </w:tr>
      <w:tr w:rsidR="00B01701" w:rsidRPr="00D055C2" w:rsidTr="0038437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gridAfter w:val="1"/>
          <w:wAfter w:w="480" w:type="dxa"/>
          <w:trHeight w:val="13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№</w:t>
            </w:r>
            <w:proofErr w:type="spellStart"/>
            <w:proofErr w:type="gramStart"/>
            <w:r w:rsidRPr="00D055C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055C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Наименование мероприятия плана-графика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proofErr w:type="gramStart"/>
            <w:r w:rsidRPr="00D055C2">
              <w:rPr>
                <w:color w:val="000000"/>
                <w:sz w:val="22"/>
                <w:szCs w:val="22"/>
              </w:rPr>
              <w:t>Информация об органе (ах) местного самоуправления (должностном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лице (ах) местного самоуправления), ответственном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за мероприятие плана-графика</w:t>
            </w:r>
            <w:proofErr w:type="gramEnd"/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Перечень полномочий органа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ов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местного самоуправления, ответственного (</w:t>
            </w:r>
            <w:proofErr w:type="spellStart"/>
            <w:r w:rsidRPr="00D055C2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D055C2">
              <w:rPr>
                <w:color w:val="000000"/>
                <w:sz w:val="22"/>
                <w:szCs w:val="22"/>
              </w:rPr>
              <w:t>) за соответствующее мероприятие плана-графика</w:t>
            </w:r>
          </w:p>
        </w:tc>
      </w:tr>
      <w:tr w:rsidR="00B01701" w:rsidRPr="00D055C2" w:rsidTr="0038437A">
        <w:trPr>
          <w:gridAfter w:val="1"/>
          <w:wAfter w:w="480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6</w:t>
            </w:r>
          </w:p>
        </w:tc>
      </w:tr>
      <w:tr w:rsidR="00B01701" w:rsidRPr="00D055C2" w:rsidTr="0038437A">
        <w:trPr>
          <w:gridAfter w:val="1"/>
          <w:wAfter w:w="480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1701" w:rsidRPr="00D055C2" w:rsidTr="0038437A">
        <w:trPr>
          <w:trHeight w:val="120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Руководитель</w:t>
            </w:r>
            <w:r w:rsidRPr="00D055C2">
              <w:rPr>
                <w:color w:val="000000"/>
                <w:sz w:val="22"/>
                <w:szCs w:val="22"/>
              </w:rPr>
              <w:br/>
              <w:t>(уполномоченное лицо)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  <w:r w:rsidRPr="00D05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(должность)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(расшифровка подписи)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trHeight w:val="96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701" w:rsidRPr="00D055C2" w:rsidRDefault="00B01701" w:rsidP="009D2019">
            <w:pPr>
              <w:jc w:val="center"/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(должность)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01" w:rsidRPr="00D055C2" w:rsidRDefault="00B01701" w:rsidP="009D2019">
            <w:pPr>
              <w:rPr>
                <w:color w:val="000000"/>
              </w:rPr>
            </w:pPr>
            <w:r w:rsidRPr="00D055C2">
              <w:rPr>
                <w:color w:val="000000"/>
                <w:sz w:val="22"/>
                <w:szCs w:val="22"/>
              </w:rPr>
              <w:t>(фамилия, инициалы)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trHeight w:val="147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  <w:tr w:rsidR="00B01701" w:rsidRPr="00D055C2" w:rsidTr="0038437A">
        <w:trPr>
          <w:trHeight w:val="297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01" w:rsidRPr="00D055C2" w:rsidRDefault="00B01701" w:rsidP="009D201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01701" w:rsidRPr="0082409A" w:rsidRDefault="00B01701" w:rsidP="00B01701">
      <w:pPr>
        <w:tabs>
          <w:tab w:val="left" w:pos="9238"/>
        </w:tabs>
        <w:rPr>
          <w:rFonts w:ascii="Verdana" w:hAnsi="Verdana"/>
          <w:sz w:val="20"/>
          <w:szCs w:val="20"/>
        </w:rPr>
      </w:pPr>
      <w:r w:rsidRPr="0082409A">
        <w:rPr>
          <w:rFonts w:ascii="Verdana" w:hAnsi="Verdana"/>
          <w:sz w:val="20"/>
          <w:szCs w:val="20"/>
        </w:rPr>
        <w:tab/>
      </w:r>
    </w:p>
    <w:p w:rsidR="00A444B3" w:rsidRDefault="00A444B3"/>
    <w:sectPr w:rsidR="00A444B3" w:rsidSect="0096696F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6EC1"/>
    <w:multiLevelType w:val="hybridMultilevel"/>
    <w:tmpl w:val="4B9CF40E"/>
    <w:lvl w:ilvl="0" w:tplc="501A6A0E">
      <w:start w:val="1"/>
      <w:numFmt w:val="decimal"/>
      <w:lvlText w:val="%1."/>
      <w:lvlJc w:val="left"/>
      <w:pPr>
        <w:ind w:left="2309" w:hanging="46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1701"/>
    <w:rsid w:val="0038437A"/>
    <w:rsid w:val="0096696F"/>
    <w:rsid w:val="00A444B3"/>
    <w:rsid w:val="00B01701"/>
    <w:rsid w:val="00F4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01701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B0170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1">
    <w:name w:val="Абзац списка1"/>
    <w:basedOn w:val="a"/>
    <w:rsid w:val="00B01701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17128-E5F6-4C6B-B0F6-322C3E88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4351</Words>
  <Characters>24802</Characters>
  <Application>Microsoft Office Word</Application>
  <DocSecurity>0</DocSecurity>
  <Lines>206</Lines>
  <Paragraphs>58</Paragraphs>
  <ScaleCrop>false</ScaleCrop>
  <Company/>
  <LinksUpToDate>false</LinksUpToDate>
  <CharactersWithSpaces>29095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Oskino</cp:lastModifiedBy>
  <cp:revision>3</cp:revision>
  <dcterms:created xsi:type="dcterms:W3CDTF">2022-06-02T08:35:00Z</dcterms:created>
  <dcterms:modified xsi:type="dcterms:W3CDTF">2022-06-02T11:55:00Z</dcterms:modified>
</cp:coreProperties>
</file>