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1" w:rsidRPr="00D5053E" w:rsidRDefault="00715361" w:rsidP="00715361">
      <w:pPr>
        <w:jc w:val="center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СОВЕТ НАРОДНЫХ ДЕПУТАТОВ</w:t>
      </w:r>
    </w:p>
    <w:p w:rsidR="00715361" w:rsidRPr="00D5053E" w:rsidRDefault="00715361" w:rsidP="00715361">
      <w:pPr>
        <w:jc w:val="center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СЕМИДЕСЯТСКОГО СЕЛЬСКОГО ПОСЕЛЕНИЯ</w:t>
      </w:r>
    </w:p>
    <w:p w:rsidR="00715361" w:rsidRPr="00D5053E" w:rsidRDefault="00715361" w:rsidP="00715361">
      <w:pPr>
        <w:jc w:val="center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ХОХОЛЬСКОГО МУНИЦИПАЛЬНОГО РАЙОНА</w:t>
      </w:r>
    </w:p>
    <w:p w:rsidR="00715361" w:rsidRPr="00D5053E" w:rsidRDefault="00715361" w:rsidP="00715361">
      <w:pPr>
        <w:jc w:val="center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ВОРОНЕЖСКОЙ ОБЛАСТИ</w:t>
      </w:r>
    </w:p>
    <w:p w:rsidR="00715361" w:rsidRPr="00D5053E" w:rsidRDefault="00715361" w:rsidP="00715361">
      <w:pPr>
        <w:jc w:val="center"/>
        <w:rPr>
          <w:rFonts w:cs="Arial"/>
          <w:color w:val="000000" w:themeColor="text1"/>
        </w:rPr>
      </w:pPr>
    </w:p>
    <w:p w:rsidR="00715361" w:rsidRPr="00715361" w:rsidRDefault="00715361" w:rsidP="00715361">
      <w:pPr>
        <w:jc w:val="center"/>
        <w:rPr>
          <w:rFonts w:cs="Arial"/>
        </w:rPr>
      </w:pPr>
      <w:r>
        <w:rPr>
          <w:rFonts w:cs="Arial"/>
        </w:rPr>
        <w:t>РЕШЕНИЕ</w:t>
      </w:r>
    </w:p>
    <w:p w:rsidR="00715361" w:rsidRPr="00D5053E" w:rsidRDefault="00715361" w:rsidP="00715361">
      <w:pPr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 xml:space="preserve">От </w:t>
      </w:r>
      <w:r w:rsidRPr="00715361">
        <w:rPr>
          <w:rFonts w:cs="Arial"/>
          <w:color w:val="000000" w:themeColor="text1"/>
        </w:rPr>
        <w:t>30</w:t>
      </w:r>
      <w:r w:rsidRPr="00D5053E">
        <w:rPr>
          <w:rFonts w:cs="Arial"/>
          <w:color w:val="000000" w:themeColor="text1"/>
        </w:rPr>
        <w:t>.</w:t>
      </w:r>
      <w:r w:rsidRPr="00715361">
        <w:rPr>
          <w:rFonts w:cs="Arial"/>
          <w:color w:val="000000" w:themeColor="text1"/>
        </w:rPr>
        <w:t>01</w:t>
      </w:r>
      <w:r w:rsidRPr="00D5053E">
        <w:rPr>
          <w:rFonts w:cs="Arial"/>
          <w:color w:val="000000" w:themeColor="text1"/>
        </w:rPr>
        <w:t>.2024 г. № 4</w:t>
      </w:r>
    </w:p>
    <w:p w:rsidR="00715361" w:rsidRPr="00D5053E" w:rsidRDefault="00715361" w:rsidP="00715361">
      <w:pPr>
        <w:rPr>
          <w:rFonts w:cs="Arial"/>
          <w:color w:val="000000" w:themeColor="text1"/>
        </w:rPr>
      </w:pPr>
    </w:p>
    <w:p w:rsidR="00715361" w:rsidRPr="00D5053E" w:rsidRDefault="00715361" w:rsidP="00715361">
      <w:pPr>
        <w:tabs>
          <w:tab w:val="left" w:pos="5040"/>
        </w:tabs>
        <w:jc w:val="center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 xml:space="preserve">О внесении изменений в решение Совета народных депутатов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поселения от 15.11.2023 года №20 « Об установлении земельного налога на территории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поселения на 2024 год»</w:t>
      </w:r>
    </w:p>
    <w:p w:rsidR="00715361" w:rsidRPr="00D5053E" w:rsidRDefault="00715361" w:rsidP="00715361">
      <w:pPr>
        <w:rPr>
          <w:rFonts w:cs="Arial"/>
          <w:color w:val="000000" w:themeColor="text1"/>
        </w:rPr>
      </w:pPr>
    </w:p>
    <w:p w:rsidR="00715361" w:rsidRPr="00D5053E" w:rsidRDefault="00715361" w:rsidP="00715361">
      <w:pPr>
        <w:ind w:left="57" w:firstLine="709"/>
        <w:jc w:val="both"/>
        <w:rPr>
          <w:rFonts w:cs="Arial"/>
          <w:color w:val="000000" w:themeColor="text1"/>
        </w:rPr>
      </w:pPr>
      <w:proofErr w:type="gramStart"/>
      <w:r w:rsidRPr="00D5053E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поселения Хохольского  муниципального района Воронежской области, руководствуясь экспертным заключением правового управления правительства Воронежской области от 26.01.2024 г. </w:t>
      </w:r>
      <w:r w:rsidRPr="00D5053E">
        <w:rPr>
          <w:rFonts w:cs="Arial"/>
          <w:color w:val="000000" w:themeColor="text1"/>
          <w:shd w:val="clear" w:color="auto" w:fill="FFFFFF"/>
        </w:rPr>
        <w:t>№19-62/20-20-П</w:t>
      </w:r>
      <w:r w:rsidRPr="00D5053E">
        <w:rPr>
          <w:rFonts w:cs="Arial"/>
          <w:color w:val="000000" w:themeColor="text1"/>
        </w:rPr>
        <w:t xml:space="preserve">, Совет народных депутатов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</w:t>
      </w:r>
      <w:r w:rsidRPr="00D5053E">
        <w:rPr>
          <w:rFonts w:cs="Arial"/>
          <w:color w:val="000000" w:themeColor="text1"/>
          <w:spacing w:val="-1"/>
        </w:rPr>
        <w:t xml:space="preserve">поселения  </w:t>
      </w:r>
      <w:r w:rsidRPr="00D5053E">
        <w:rPr>
          <w:rFonts w:cs="Arial"/>
          <w:color w:val="000000" w:themeColor="text1"/>
        </w:rPr>
        <w:t xml:space="preserve">Хохольского </w:t>
      </w:r>
      <w:r w:rsidRPr="00D5053E">
        <w:rPr>
          <w:rFonts w:cs="Arial"/>
          <w:color w:val="000000" w:themeColor="text1"/>
          <w:spacing w:val="-3"/>
        </w:rPr>
        <w:t>муниципального района Воронежской области</w:t>
      </w:r>
      <w:proofErr w:type="gramEnd"/>
    </w:p>
    <w:p w:rsidR="00715361" w:rsidRPr="00D5053E" w:rsidRDefault="00715361" w:rsidP="00715361">
      <w:pPr>
        <w:ind w:left="57" w:firstLine="709"/>
        <w:jc w:val="center"/>
        <w:rPr>
          <w:rFonts w:cs="Arial"/>
          <w:color w:val="000000" w:themeColor="text1"/>
        </w:rPr>
      </w:pPr>
      <w:r w:rsidRPr="00D5053E">
        <w:rPr>
          <w:rFonts w:cs="Arial"/>
          <w:bCs/>
          <w:color w:val="000000" w:themeColor="text1"/>
          <w:spacing w:val="-3"/>
        </w:rPr>
        <w:t>решил:</w:t>
      </w:r>
    </w:p>
    <w:p w:rsidR="00715361" w:rsidRPr="00D5053E" w:rsidRDefault="00715361" w:rsidP="00715361">
      <w:pPr>
        <w:ind w:left="57" w:firstLine="709"/>
        <w:jc w:val="both"/>
        <w:rPr>
          <w:rFonts w:cs="Arial"/>
          <w:bCs/>
          <w:color w:val="000000" w:themeColor="text1"/>
          <w:spacing w:val="-3"/>
        </w:rPr>
      </w:pPr>
    </w:p>
    <w:p w:rsidR="00715361" w:rsidRPr="00D5053E" w:rsidRDefault="00715361" w:rsidP="00715361">
      <w:pPr>
        <w:tabs>
          <w:tab w:val="left" w:pos="5040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1. Внести в р</w:t>
      </w:r>
      <w:r w:rsidRPr="00D5053E">
        <w:rPr>
          <w:rFonts w:cs="Arial"/>
          <w:color w:val="000000" w:themeColor="text1"/>
          <w:kern w:val="28"/>
        </w:rPr>
        <w:t xml:space="preserve">ешение Совета народных депутатов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поселения Хохольского</w:t>
      </w:r>
      <w:r w:rsidRPr="00D5053E">
        <w:rPr>
          <w:rFonts w:cs="Arial"/>
          <w:color w:val="000000" w:themeColor="text1"/>
          <w:kern w:val="28"/>
        </w:rPr>
        <w:t xml:space="preserve"> муниципального района Воронежской области от </w:t>
      </w:r>
      <w:r w:rsidRPr="00D5053E">
        <w:rPr>
          <w:rFonts w:cs="Arial"/>
          <w:color w:val="000000" w:themeColor="text1"/>
        </w:rPr>
        <w:t xml:space="preserve">15.11.2023 года №20 « Об установлении земельного налога на территории </w:t>
      </w:r>
      <w:proofErr w:type="spellStart"/>
      <w:r w:rsidRPr="00D5053E">
        <w:rPr>
          <w:rFonts w:cs="Arial"/>
          <w:color w:val="000000" w:themeColor="text1"/>
        </w:rPr>
        <w:t>Семидесятского</w:t>
      </w:r>
      <w:proofErr w:type="spellEnd"/>
      <w:r w:rsidRPr="00D5053E">
        <w:rPr>
          <w:rFonts w:cs="Arial"/>
          <w:color w:val="000000" w:themeColor="text1"/>
        </w:rPr>
        <w:t xml:space="preserve"> сельского поселения на 2024 год»</w:t>
      </w:r>
    </w:p>
    <w:p w:rsidR="00715361" w:rsidRPr="00D5053E" w:rsidRDefault="00715361" w:rsidP="00715361">
      <w:pPr>
        <w:tabs>
          <w:tab w:val="left" w:pos="5040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 xml:space="preserve"> следующие изменения:</w:t>
      </w:r>
    </w:p>
    <w:p w:rsidR="00715361" w:rsidRPr="00D5053E" w:rsidRDefault="00715361" w:rsidP="00715361">
      <w:pPr>
        <w:tabs>
          <w:tab w:val="left" w:pos="5040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1.Абзац 5 п.1 решения, дополнить словами «предусмотренных Федеральным законом от 29 июля 2017 года №217 –ФЗ №О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15361" w:rsidRPr="00D5053E" w:rsidRDefault="00715361" w:rsidP="00715361">
      <w:pPr>
        <w:ind w:left="57" w:firstLine="709"/>
        <w:jc w:val="both"/>
        <w:rPr>
          <w:color w:val="000000" w:themeColor="text1"/>
        </w:rPr>
      </w:pPr>
      <w:proofErr w:type="gramStart"/>
      <w:r w:rsidRPr="00D5053E">
        <w:rPr>
          <w:rFonts w:cs="Arial"/>
          <w:color w:val="000000" w:themeColor="text1"/>
        </w:rPr>
        <w:t>2.Абзац 6 п.1 решения дополнить словами «</w:t>
      </w:r>
      <w:r w:rsidRPr="00D5053E">
        <w:rPr>
          <w:color w:val="000000" w:themeColor="text1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/document/71732780/entry/306" w:history="1">
        <w:r w:rsidRPr="00D5053E">
          <w:rPr>
            <w:rStyle w:val="a5"/>
            <w:color w:val="000000" w:themeColor="text1"/>
            <w:shd w:val="clear" w:color="auto" w:fill="FFFFFF"/>
          </w:rPr>
          <w:t>Федеральным законом</w:t>
        </w:r>
      </w:hyperlink>
      <w:r w:rsidRPr="00D5053E">
        <w:rPr>
          <w:color w:val="000000" w:themeColor="text1"/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715361" w:rsidRPr="00D5053E" w:rsidRDefault="00715361" w:rsidP="00715361">
      <w:pPr>
        <w:tabs>
          <w:tab w:val="left" w:pos="903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3.Пункт 4 Решения изложить в следующей редакции:</w:t>
      </w:r>
    </w:p>
    <w:p w:rsidR="00715361" w:rsidRPr="00D5053E" w:rsidRDefault="00715361" w:rsidP="00715361">
      <w:pPr>
        <w:tabs>
          <w:tab w:val="left" w:pos="903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715361" w:rsidRPr="00D5053E" w:rsidRDefault="00715361" w:rsidP="00715361">
      <w:pPr>
        <w:shd w:val="clear" w:color="auto" w:fill="FFFFFF"/>
        <w:tabs>
          <w:tab w:val="left" w:pos="1056"/>
        </w:tabs>
        <w:ind w:left="57" w:firstLine="709"/>
        <w:jc w:val="both"/>
        <w:rPr>
          <w:rFonts w:cs="Arial"/>
          <w:color w:val="000000" w:themeColor="text1"/>
        </w:rPr>
      </w:pPr>
      <w:r w:rsidRPr="00D5053E">
        <w:rPr>
          <w:rFonts w:cs="Arial"/>
          <w:color w:val="000000" w:themeColor="text1"/>
          <w:spacing w:val="-15"/>
        </w:rPr>
        <w:lastRenderedPageBreak/>
        <w:t>2.</w:t>
      </w:r>
      <w:r w:rsidRPr="00D5053E">
        <w:rPr>
          <w:rFonts w:cs="Arial"/>
          <w:color w:val="000000" w:themeColor="text1"/>
        </w:rPr>
        <w:t xml:space="preserve"> Настоящее решение вступает в силу после дня его официального опубликования.</w:t>
      </w:r>
    </w:p>
    <w:p w:rsidR="00715361" w:rsidRDefault="00715361" w:rsidP="00715361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715361" w:rsidTr="00272AD1">
        <w:trPr>
          <w:trHeight w:val="199"/>
        </w:trPr>
        <w:tc>
          <w:tcPr>
            <w:tcW w:w="5070" w:type="dxa"/>
          </w:tcPr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  <w:hideMark/>
          </w:tcPr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715361" w:rsidRDefault="00715361" w:rsidP="00272AD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715361" w:rsidRPr="00B8319E" w:rsidRDefault="00715361" w:rsidP="00715361">
      <w:pPr>
        <w:shd w:val="clear" w:color="auto" w:fill="FFFFFF"/>
        <w:tabs>
          <w:tab w:val="left" w:leader="underscore" w:pos="1757"/>
          <w:tab w:val="left" w:pos="6570"/>
        </w:tabs>
        <w:rPr>
          <w:rFonts w:cs="Arial"/>
          <w:color w:val="FF0000"/>
          <w:lang w:val="en-US"/>
        </w:rPr>
      </w:pPr>
    </w:p>
    <w:p w:rsidR="00715361" w:rsidRDefault="00715361" w:rsidP="00715361">
      <w:pPr>
        <w:rPr>
          <w:rFonts w:cs="Arial"/>
          <w:color w:val="FF0000"/>
        </w:rPr>
      </w:pPr>
    </w:p>
    <w:p w:rsidR="00715361" w:rsidRDefault="00715361" w:rsidP="00715361"/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61"/>
    <w:rsid w:val="00715361"/>
    <w:rsid w:val="00B8319E"/>
    <w:rsid w:val="00BE0C8F"/>
    <w:rsid w:val="00C2722C"/>
    <w:rsid w:val="00FA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6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536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1536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15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2024-01-30T05:50:00Z</dcterms:created>
  <dcterms:modified xsi:type="dcterms:W3CDTF">2024-02-01T10:13:00Z</dcterms:modified>
</cp:coreProperties>
</file>