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C284" w14:textId="382C6B6A" w:rsidR="001D1DC9" w:rsidRDefault="001D1DC9" w:rsidP="001D1DC9">
      <w:pPr>
        <w:pStyle w:val="a3"/>
        <w:shd w:val="clear" w:color="auto" w:fill="FFFFFF"/>
        <w:jc w:val="both"/>
        <w:rPr>
          <w:rFonts w:ascii="Arial" w:hAnsi="Arial" w:cs="Arial"/>
          <w:color w:val="333333"/>
        </w:rPr>
      </w:pPr>
      <w:r>
        <w:rPr>
          <w:rFonts w:ascii="Arial" w:hAnsi="Arial" w:cs="Arial"/>
          <w:b/>
          <w:bCs/>
          <w:color w:val="333333"/>
          <w:sz w:val="27"/>
          <w:szCs w:val="27"/>
          <w:shd w:val="clear" w:color="auto" w:fill="FFFFFF"/>
        </w:rPr>
        <w:t>В ГОСДУМЕ ОБСУДИЛИ БУДУЩУЮ ЦИФРОВУЮ ПЕРЕПИСЬ</w:t>
      </w:r>
    </w:p>
    <w:p w14:paraId="312073E7" w14:textId="2BFC64E0" w:rsidR="001D1DC9" w:rsidRDefault="001D1DC9" w:rsidP="001D1DC9">
      <w:pPr>
        <w:pStyle w:val="a3"/>
        <w:shd w:val="clear" w:color="auto" w:fill="FFFFFF"/>
        <w:jc w:val="both"/>
        <w:rPr>
          <w:rFonts w:ascii="Arial" w:hAnsi="Arial" w:cs="Arial"/>
          <w:color w:val="333333"/>
        </w:rPr>
      </w:pPr>
      <w:r>
        <w:rPr>
          <w:rFonts w:ascii="Arial" w:hAnsi="Arial" w:cs="Arial"/>
          <w:color w:val="333333"/>
        </w:rPr>
        <w:t>Как жители России смогут заявить о своей национальности в ходе переписи населения, какие вопросы будут задавать переписчики, как пресечь действия мошенников? Это и многое другое обсуждали Росстат, депутаты Госдумы, Федеральное агентство по делам национальностей, а также представители субъектов РФ, общественности и научного сообщества на круглом столе, посвященном подготовке к Всероссийской переписи населения 2020 года, который прошел 10 февраля.</w:t>
      </w:r>
    </w:p>
    <w:p w14:paraId="450B456D"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t>Всероссийская перепись населения 2020 года (ВПН-2020), которая пройдет на основной части страны в октябре, а в труднодоступных районах начнется уже с 1 апреля, будет проводиться в принципиально новых технологических условиях. Об этом рассказал первый заместитель председателя нижней палаты парламента Иван Мельников на прошедшем в Госдуме круглом столе «О подготовке к проведению Всероссийской переписи населения 2020 года: проблемы и перспективы». «Это будет первая в нашей стране цифровая перепись, и внедряемый новый процесс должен быть понятен обществу», – подчеркнул он. По словам Мельникова, благодаря проведению переписных кампаний можно получить уникальные сведения о числе и структуре домохозяйств, национальном составе населения страны и используемых языках. От итогов переписи напрямую зависит социально-демографическая политика государства на многие годы вперед.</w:t>
      </w:r>
    </w:p>
    <w:p w14:paraId="5C733EA3"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t>Вопросы, касающиеся будущей переписи, поступают из многих российских регионов, отметил первый заместитель председателя комитета по делам национальностей Ильдар Гильмутдинов. «Они затрагивают цифровую составляющую переписи, вопросы национальной и языковой идентификации, а также миграционные процессы», – рассказал он. Во время переписи действует принцип самоопределения, и каждый житель страны вправе самостоятельно определить свою национальную принадлежность. «Это объясняется 26-й статьей Конституции России, которая запрещает принуждать граждан определять свою национальность», – пояснил Гильмутдинов</w:t>
      </w:r>
    </w:p>
    <w:p w14:paraId="4C36DD76"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t>По словам заместителя руководителя Росстата Павла Смелова, новшеством переписи 2020 года станет возможность самостоятельно заполнять электронные переписные листы на портале «Госуслуги», а также в МФЦ, где будут размещены стационарные переписные пункты. Кроме того, переписчики будут пользоваться планшетными компьютерами. «Всего во время главного статистического исследования десятилетия будут работать 360 тысяч переписчиков, а также будет привлечено 20 тысяч волонтеров, которые займутся информационно-разъяснительной работой», – добавил он.</w:t>
      </w:r>
    </w:p>
    <w:p w14:paraId="6FDAE76F"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t>Смелов отметил, что согласно российскому законодательству переписи населения в нашей стране проводятся не реже чем раз в десятилетие. «Кроме того, ООН учитывает только данные по численности и структуре населения страны, полученные в ходе переписей», – обратил внимание он. Поэтому переписной лист ВПН-2020 сформирован в соответствии с международными рекомендациями. «При этом есть блок вопросов, который каждая страна добавляет исходя из собственных целей. В российской переписи 2020 года – это блок вопросов, касающихся занятости и трудовой миграции», – отметил представитель Росстата.</w:t>
      </w:r>
    </w:p>
    <w:p w14:paraId="3BED78EC"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lastRenderedPageBreak/>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2044C948"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t> </w:t>
      </w:r>
    </w:p>
    <w:p w14:paraId="09EA96F1" w14:textId="77777777" w:rsidR="001D1DC9" w:rsidRDefault="001D1DC9" w:rsidP="001D1DC9">
      <w:pPr>
        <w:pStyle w:val="a3"/>
        <w:shd w:val="clear" w:color="auto" w:fill="FFFFFF"/>
        <w:jc w:val="both"/>
        <w:rPr>
          <w:rFonts w:ascii="Arial" w:hAnsi="Arial" w:cs="Arial"/>
          <w:color w:val="333333"/>
        </w:rPr>
      </w:pPr>
      <w:r>
        <w:rPr>
          <w:rFonts w:ascii="Arial" w:hAnsi="Arial" w:cs="Arial"/>
          <w:color w:val="333333"/>
        </w:rPr>
        <w:t>Пресс-служба Воронежстата</w:t>
      </w:r>
    </w:p>
    <w:p w14:paraId="07B3A623" w14:textId="77777777" w:rsidR="00003FC9" w:rsidRDefault="001D1DC9"/>
    <w:sectPr w:rsidR="0000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DD"/>
    <w:rsid w:val="001D1DC9"/>
    <w:rsid w:val="006572FC"/>
    <w:rsid w:val="00D863FE"/>
    <w:rsid w:val="00F9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D371"/>
  <w15:chartTrackingRefBased/>
  <w15:docId w15:val="{ECF52834-7AB3-489C-8B4B-B0446B4A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D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dcterms:created xsi:type="dcterms:W3CDTF">2021-08-24T06:30:00Z</dcterms:created>
  <dcterms:modified xsi:type="dcterms:W3CDTF">2021-08-24T06:30:00Z</dcterms:modified>
</cp:coreProperties>
</file>