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AA" w:rsidRPr="006F5160" w:rsidRDefault="009E4AAA" w:rsidP="009E4AAA">
      <w:pPr>
        <w:pStyle w:val="a3"/>
        <w:rPr>
          <w:sz w:val="26"/>
          <w:szCs w:val="26"/>
        </w:rPr>
      </w:pPr>
      <w:r w:rsidRPr="006F5160">
        <w:rPr>
          <w:sz w:val="26"/>
          <w:szCs w:val="26"/>
        </w:rPr>
        <w:t>СОВЕТ НАРОДНЫХ ДЕПУТАТОВ</w:t>
      </w:r>
    </w:p>
    <w:p w:rsidR="009E4AAA" w:rsidRPr="006F5160" w:rsidRDefault="009E4AAA" w:rsidP="009E4AAA">
      <w:pPr>
        <w:jc w:val="center"/>
        <w:rPr>
          <w:b/>
          <w:bCs/>
          <w:sz w:val="26"/>
          <w:szCs w:val="26"/>
        </w:rPr>
      </w:pPr>
      <w:r w:rsidRPr="006F5160">
        <w:rPr>
          <w:b/>
          <w:bCs/>
          <w:sz w:val="26"/>
          <w:szCs w:val="26"/>
        </w:rPr>
        <w:t xml:space="preserve"> </w:t>
      </w:r>
      <w:r>
        <w:rPr>
          <w:b/>
          <w:bCs/>
          <w:sz w:val="26"/>
          <w:szCs w:val="26"/>
        </w:rPr>
        <w:t>СЕМИДЕСЯТСКОГО</w:t>
      </w:r>
      <w:r w:rsidRPr="006F5160">
        <w:rPr>
          <w:b/>
          <w:bCs/>
          <w:sz w:val="26"/>
          <w:szCs w:val="26"/>
        </w:rPr>
        <w:t xml:space="preserve"> СЕЛЬСКОГО ПОСЕЛЕНИЯ</w:t>
      </w:r>
    </w:p>
    <w:p w:rsidR="009E4AAA" w:rsidRPr="006F5160" w:rsidRDefault="009E4AAA" w:rsidP="009E4AAA">
      <w:pPr>
        <w:jc w:val="center"/>
        <w:rPr>
          <w:b/>
          <w:bCs/>
          <w:sz w:val="26"/>
          <w:szCs w:val="26"/>
        </w:rPr>
      </w:pPr>
      <w:r w:rsidRPr="006F5160">
        <w:rPr>
          <w:b/>
          <w:bCs/>
          <w:sz w:val="26"/>
          <w:szCs w:val="26"/>
        </w:rPr>
        <w:t>ХОХОЛЬСКОГО МУНИЦИПАЛЬНОГО РАЙОНА</w:t>
      </w:r>
    </w:p>
    <w:p w:rsidR="009E4AAA" w:rsidRPr="006F5160" w:rsidRDefault="009E4AAA" w:rsidP="009E4AAA">
      <w:pPr>
        <w:jc w:val="center"/>
        <w:rPr>
          <w:b/>
          <w:bCs/>
          <w:sz w:val="26"/>
          <w:szCs w:val="26"/>
        </w:rPr>
      </w:pPr>
      <w:r w:rsidRPr="006F5160">
        <w:rPr>
          <w:b/>
          <w:bCs/>
          <w:sz w:val="26"/>
          <w:szCs w:val="26"/>
        </w:rPr>
        <w:t>ВОРОНЕЖСКОЙ ОБЛАСТИ</w:t>
      </w:r>
    </w:p>
    <w:p w:rsidR="009E4AAA" w:rsidRPr="006F5160" w:rsidRDefault="009E4AAA" w:rsidP="009E4AAA">
      <w:pPr>
        <w:jc w:val="center"/>
        <w:rPr>
          <w:sz w:val="26"/>
          <w:szCs w:val="26"/>
        </w:rPr>
      </w:pPr>
    </w:p>
    <w:p w:rsidR="009E4AAA" w:rsidRPr="006F5160" w:rsidRDefault="009E4AAA" w:rsidP="009E4AAA">
      <w:pPr>
        <w:pStyle w:val="1"/>
        <w:rPr>
          <w:sz w:val="26"/>
          <w:szCs w:val="26"/>
        </w:rPr>
      </w:pPr>
      <w:r w:rsidRPr="006F5160">
        <w:rPr>
          <w:sz w:val="26"/>
          <w:szCs w:val="26"/>
        </w:rPr>
        <w:t>РЕШЕНИЕ</w:t>
      </w:r>
      <w:r w:rsidRPr="006F5160">
        <w:rPr>
          <w:sz w:val="26"/>
          <w:szCs w:val="26"/>
        </w:rPr>
        <w:tab/>
      </w:r>
    </w:p>
    <w:p w:rsidR="009E4AAA" w:rsidRPr="006F5160" w:rsidRDefault="009E4AAA" w:rsidP="009E4AAA">
      <w:pPr>
        <w:rPr>
          <w:sz w:val="26"/>
          <w:szCs w:val="26"/>
        </w:rPr>
      </w:pPr>
    </w:p>
    <w:p w:rsidR="009E4AAA" w:rsidRPr="006F5160" w:rsidRDefault="009E4AAA" w:rsidP="009E4AAA">
      <w:pPr>
        <w:rPr>
          <w:b/>
          <w:sz w:val="26"/>
          <w:szCs w:val="26"/>
        </w:rPr>
      </w:pPr>
      <w:r>
        <w:rPr>
          <w:b/>
          <w:sz w:val="26"/>
          <w:szCs w:val="26"/>
        </w:rPr>
        <w:t>24.12.2014 года  № 37</w:t>
      </w:r>
    </w:p>
    <w:p w:rsidR="009E4AAA" w:rsidRPr="006F5160" w:rsidRDefault="009E4AAA" w:rsidP="009E4AAA">
      <w:pPr>
        <w:rPr>
          <w:b/>
          <w:sz w:val="26"/>
          <w:szCs w:val="26"/>
        </w:rPr>
      </w:pPr>
      <w:r w:rsidRPr="006F5160">
        <w:rPr>
          <w:b/>
          <w:sz w:val="26"/>
          <w:szCs w:val="26"/>
        </w:rPr>
        <w:t xml:space="preserve">с. </w:t>
      </w:r>
      <w:r>
        <w:rPr>
          <w:b/>
          <w:sz w:val="26"/>
          <w:szCs w:val="26"/>
        </w:rPr>
        <w:t>Семидесятное</w:t>
      </w:r>
    </w:p>
    <w:p w:rsidR="009E4AAA" w:rsidRPr="006F5160" w:rsidRDefault="009E4AAA" w:rsidP="009E4AAA">
      <w:pPr>
        <w:rPr>
          <w:b/>
          <w:sz w:val="26"/>
          <w:szCs w:val="26"/>
        </w:rPr>
      </w:pPr>
    </w:p>
    <w:p w:rsidR="009E4AAA" w:rsidRPr="00D37859" w:rsidRDefault="009E4AAA" w:rsidP="009E4AAA">
      <w:pPr>
        <w:autoSpaceDE w:val="0"/>
        <w:autoSpaceDN w:val="0"/>
        <w:adjustRightInd w:val="0"/>
        <w:rPr>
          <w:bCs/>
          <w:sz w:val="22"/>
          <w:szCs w:val="22"/>
        </w:rPr>
      </w:pPr>
      <w:r w:rsidRPr="00D37859">
        <w:rPr>
          <w:bCs/>
          <w:sz w:val="22"/>
          <w:szCs w:val="22"/>
        </w:rPr>
        <w:t>ОБ УТВЕРЖДЕНИИ</w:t>
      </w:r>
      <w:r>
        <w:rPr>
          <w:bCs/>
          <w:sz w:val="22"/>
          <w:szCs w:val="22"/>
        </w:rPr>
        <w:t xml:space="preserve"> </w:t>
      </w:r>
      <w:r w:rsidRPr="00D37859">
        <w:rPr>
          <w:bCs/>
          <w:sz w:val="22"/>
          <w:szCs w:val="22"/>
        </w:rPr>
        <w:t xml:space="preserve"> МЕСТНОГО НОРМАТИВА</w:t>
      </w:r>
    </w:p>
    <w:p w:rsidR="009E4AAA" w:rsidRPr="00D37859" w:rsidRDefault="009E4AAA" w:rsidP="009E4AAA">
      <w:pPr>
        <w:autoSpaceDE w:val="0"/>
        <w:autoSpaceDN w:val="0"/>
        <w:adjustRightInd w:val="0"/>
        <w:rPr>
          <w:bCs/>
          <w:sz w:val="22"/>
          <w:szCs w:val="22"/>
        </w:rPr>
      </w:pPr>
      <w:r w:rsidRPr="00D37859">
        <w:rPr>
          <w:bCs/>
          <w:sz w:val="22"/>
          <w:szCs w:val="22"/>
        </w:rPr>
        <w:t>ГРАДОСТРОИТЕЛЬНОГО ПРОЕКТИРОВАНИЯ</w:t>
      </w:r>
    </w:p>
    <w:p w:rsidR="009E4AAA" w:rsidRDefault="009E4AAA" w:rsidP="009E4AAA">
      <w:pPr>
        <w:rPr>
          <w:sz w:val="28"/>
          <w:szCs w:val="28"/>
        </w:rPr>
      </w:pPr>
      <w:r w:rsidRPr="009F5828">
        <w:rPr>
          <w:sz w:val="28"/>
          <w:szCs w:val="28"/>
        </w:rPr>
        <w:t xml:space="preserve">«Комплексное благоустройство и озеленение </w:t>
      </w:r>
    </w:p>
    <w:p w:rsidR="009E4AAA" w:rsidRDefault="009E4AAA" w:rsidP="009E4AAA">
      <w:pPr>
        <w:rPr>
          <w:sz w:val="28"/>
          <w:szCs w:val="28"/>
        </w:rPr>
      </w:pPr>
      <w:r>
        <w:rPr>
          <w:sz w:val="28"/>
          <w:szCs w:val="28"/>
        </w:rPr>
        <w:t xml:space="preserve">Семидесятского </w:t>
      </w:r>
      <w:r w:rsidRPr="009F5828">
        <w:rPr>
          <w:sz w:val="28"/>
          <w:szCs w:val="28"/>
        </w:rPr>
        <w:t xml:space="preserve">сельского поселения  </w:t>
      </w:r>
    </w:p>
    <w:p w:rsidR="009E4AAA" w:rsidRDefault="009E4AAA" w:rsidP="009E4AAA">
      <w:pPr>
        <w:rPr>
          <w:sz w:val="28"/>
          <w:szCs w:val="28"/>
        </w:rPr>
      </w:pPr>
      <w:r>
        <w:rPr>
          <w:sz w:val="28"/>
          <w:szCs w:val="28"/>
        </w:rPr>
        <w:t>Хохольского</w:t>
      </w:r>
      <w:r w:rsidRPr="009F5828">
        <w:rPr>
          <w:sz w:val="28"/>
          <w:szCs w:val="28"/>
        </w:rPr>
        <w:t xml:space="preserve"> муниципального района </w:t>
      </w:r>
    </w:p>
    <w:p w:rsidR="009E4AAA" w:rsidRPr="009F5828" w:rsidRDefault="009E4AAA" w:rsidP="009E4AAA">
      <w:pPr>
        <w:rPr>
          <w:sz w:val="28"/>
          <w:szCs w:val="28"/>
        </w:rPr>
      </w:pPr>
      <w:r w:rsidRPr="009F5828">
        <w:rPr>
          <w:sz w:val="28"/>
          <w:szCs w:val="28"/>
        </w:rPr>
        <w:t>Воронежской области»</w:t>
      </w:r>
    </w:p>
    <w:p w:rsidR="009E4AAA" w:rsidRPr="000568BA" w:rsidRDefault="009E4AAA" w:rsidP="009E4AAA">
      <w:pPr>
        <w:autoSpaceDE w:val="0"/>
        <w:autoSpaceDN w:val="0"/>
        <w:adjustRightInd w:val="0"/>
        <w:jc w:val="center"/>
        <w:rPr>
          <w:b/>
          <w:bCs/>
          <w:sz w:val="28"/>
          <w:szCs w:val="28"/>
        </w:rPr>
      </w:pPr>
    </w:p>
    <w:p w:rsidR="009E4AAA" w:rsidRPr="000568BA" w:rsidRDefault="009E4AAA" w:rsidP="009E4AAA">
      <w:pPr>
        <w:autoSpaceDE w:val="0"/>
        <w:autoSpaceDN w:val="0"/>
        <w:adjustRightInd w:val="0"/>
        <w:jc w:val="center"/>
        <w:rPr>
          <w:sz w:val="28"/>
          <w:szCs w:val="28"/>
        </w:rPr>
      </w:pPr>
    </w:p>
    <w:p w:rsidR="009E4AAA" w:rsidRDefault="009E4AAA" w:rsidP="009E4AAA">
      <w:pPr>
        <w:autoSpaceDE w:val="0"/>
        <w:autoSpaceDN w:val="0"/>
        <w:adjustRightInd w:val="0"/>
        <w:spacing w:line="360" w:lineRule="auto"/>
        <w:ind w:firstLine="540"/>
        <w:jc w:val="both"/>
        <w:rPr>
          <w:sz w:val="28"/>
          <w:szCs w:val="28"/>
        </w:rPr>
      </w:pPr>
      <w:r w:rsidRPr="000568BA">
        <w:rPr>
          <w:sz w:val="28"/>
          <w:szCs w:val="28"/>
        </w:rPr>
        <w:t xml:space="preserve">В соответствии с Градостроительным кодексом Российской Федерации, Законом Воронежской области от 07.07.2006 N 61-ОЗ "О регулировании градостроительной деятельности в Воронежской области", Федеральным Законом от 06.10.2003 №1312-ФЗ «Об общих принципах организации местного самоуправления в Российской Федерации», </w:t>
      </w:r>
      <w:r>
        <w:rPr>
          <w:sz w:val="28"/>
          <w:szCs w:val="28"/>
        </w:rPr>
        <w:t>Совет народных депутатов Семидесятского сельского поселения</w:t>
      </w:r>
    </w:p>
    <w:p w:rsidR="009E4AAA" w:rsidRDefault="009E4AAA" w:rsidP="009E4AAA">
      <w:pPr>
        <w:autoSpaceDE w:val="0"/>
        <w:autoSpaceDN w:val="0"/>
        <w:adjustRightInd w:val="0"/>
        <w:spacing w:line="360" w:lineRule="auto"/>
        <w:ind w:firstLine="540"/>
        <w:jc w:val="center"/>
        <w:rPr>
          <w:b/>
          <w:sz w:val="28"/>
          <w:szCs w:val="28"/>
        </w:rPr>
      </w:pPr>
      <w:r>
        <w:rPr>
          <w:b/>
          <w:sz w:val="28"/>
          <w:szCs w:val="28"/>
        </w:rPr>
        <w:t>РЕШИЛ</w:t>
      </w:r>
      <w:r w:rsidRPr="000568BA">
        <w:rPr>
          <w:b/>
          <w:sz w:val="28"/>
          <w:szCs w:val="28"/>
        </w:rPr>
        <w:t>:</w:t>
      </w:r>
    </w:p>
    <w:p w:rsidR="009E4AAA" w:rsidRPr="009F5828" w:rsidRDefault="009E4AAA" w:rsidP="009E4AAA">
      <w:pPr>
        <w:jc w:val="center"/>
        <w:rPr>
          <w:sz w:val="28"/>
          <w:szCs w:val="28"/>
        </w:rPr>
      </w:pPr>
      <w:r w:rsidRPr="000568BA">
        <w:rPr>
          <w:sz w:val="28"/>
          <w:szCs w:val="28"/>
        </w:rPr>
        <w:t xml:space="preserve">1. Утвердить прилагаемый местный норматив градостроительного </w:t>
      </w:r>
      <w:r w:rsidRPr="009F5828">
        <w:rPr>
          <w:sz w:val="28"/>
          <w:szCs w:val="28"/>
        </w:rPr>
        <w:t xml:space="preserve">проектирования  «Комплексное благоустройство и озеленение </w:t>
      </w:r>
      <w:r>
        <w:rPr>
          <w:sz w:val="28"/>
          <w:szCs w:val="28"/>
        </w:rPr>
        <w:t xml:space="preserve">Семидесятского </w:t>
      </w:r>
      <w:r w:rsidRPr="009F5828">
        <w:rPr>
          <w:sz w:val="28"/>
          <w:szCs w:val="28"/>
        </w:rPr>
        <w:t xml:space="preserve">сельского поселения  </w:t>
      </w:r>
      <w:r>
        <w:rPr>
          <w:sz w:val="28"/>
          <w:szCs w:val="28"/>
        </w:rPr>
        <w:t>Хохольского</w:t>
      </w:r>
      <w:r w:rsidRPr="009F5828">
        <w:rPr>
          <w:sz w:val="28"/>
          <w:szCs w:val="28"/>
        </w:rPr>
        <w:t xml:space="preserve"> муниципального района </w:t>
      </w:r>
    </w:p>
    <w:p w:rsidR="009E4AAA" w:rsidRPr="009F5828" w:rsidRDefault="009E4AAA" w:rsidP="009E4AAA">
      <w:pPr>
        <w:jc w:val="center"/>
        <w:rPr>
          <w:sz w:val="28"/>
          <w:szCs w:val="28"/>
        </w:rPr>
      </w:pPr>
      <w:r w:rsidRPr="009F5828">
        <w:rPr>
          <w:sz w:val="28"/>
          <w:szCs w:val="28"/>
        </w:rPr>
        <w:t xml:space="preserve"> Воронежской области»</w:t>
      </w:r>
    </w:p>
    <w:p w:rsidR="009E4AAA" w:rsidRPr="000568BA" w:rsidRDefault="009E4AAA" w:rsidP="009E4AAA">
      <w:pPr>
        <w:autoSpaceDE w:val="0"/>
        <w:autoSpaceDN w:val="0"/>
        <w:adjustRightInd w:val="0"/>
        <w:spacing w:line="360" w:lineRule="auto"/>
        <w:ind w:firstLine="540"/>
        <w:jc w:val="both"/>
        <w:rPr>
          <w:sz w:val="28"/>
          <w:szCs w:val="28"/>
        </w:rPr>
      </w:pPr>
      <w:r w:rsidRPr="000568BA">
        <w:rPr>
          <w:sz w:val="28"/>
          <w:szCs w:val="28"/>
        </w:rPr>
        <w:t xml:space="preserve">2.  Опубликовать настоящее решение в </w:t>
      </w:r>
      <w:r>
        <w:rPr>
          <w:sz w:val="28"/>
          <w:szCs w:val="28"/>
        </w:rPr>
        <w:t xml:space="preserve">районной  </w:t>
      </w:r>
      <w:r w:rsidRPr="000568BA">
        <w:rPr>
          <w:sz w:val="28"/>
          <w:szCs w:val="28"/>
        </w:rPr>
        <w:t>газете «</w:t>
      </w:r>
      <w:r>
        <w:rPr>
          <w:sz w:val="28"/>
          <w:szCs w:val="28"/>
        </w:rPr>
        <w:t>Народное слово»</w:t>
      </w:r>
    </w:p>
    <w:p w:rsidR="009E4AAA" w:rsidRPr="000568BA" w:rsidRDefault="009E4AAA" w:rsidP="009E4AAA">
      <w:pPr>
        <w:autoSpaceDE w:val="0"/>
        <w:autoSpaceDN w:val="0"/>
        <w:adjustRightInd w:val="0"/>
        <w:spacing w:line="360" w:lineRule="auto"/>
        <w:ind w:firstLine="540"/>
        <w:jc w:val="both"/>
        <w:rPr>
          <w:sz w:val="28"/>
          <w:szCs w:val="28"/>
        </w:rPr>
      </w:pPr>
      <w:r w:rsidRPr="000568BA">
        <w:rPr>
          <w:sz w:val="28"/>
          <w:szCs w:val="28"/>
        </w:rPr>
        <w:t xml:space="preserve">3. </w:t>
      </w:r>
      <w:r>
        <w:rPr>
          <w:sz w:val="28"/>
          <w:szCs w:val="28"/>
        </w:rPr>
        <w:t xml:space="preserve"> </w:t>
      </w:r>
      <w:r w:rsidRPr="000568BA">
        <w:rPr>
          <w:sz w:val="28"/>
          <w:szCs w:val="28"/>
        </w:rPr>
        <w:t>Контроль за исполнением настоящего  решения оставляю за собой.</w:t>
      </w:r>
    </w:p>
    <w:p w:rsidR="009E4AAA" w:rsidRPr="000568BA" w:rsidRDefault="009E4AAA" w:rsidP="009E4AAA">
      <w:pPr>
        <w:autoSpaceDE w:val="0"/>
        <w:autoSpaceDN w:val="0"/>
        <w:adjustRightInd w:val="0"/>
        <w:spacing w:line="360" w:lineRule="auto"/>
        <w:ind w:firstLine="540"/>
        <w:jc w:val="both"/>
        <w:rPr>
          <w:sz w:val="28"/>
          <w:szCs w:val="28"/>
        </w:rPr>
      </w:pPr>
    </w:p>
    <w:p w:rsidR="009E4AAA" w:rsidRPr="000568BA" w:rsidRDefault="009E4AAA" w:rsidP="009E4AAA">
      <w:pPr>
        <w:autoSpaceDE w:val="0"/>
        <w:autoSpaceDN w:val="0"/>
        <w:adjustRightInd w:val="0"/>
        <w:spacing w:line="276" w:lineRule="auto"/>
        <w:jc w:val="right"/>
        <w:rPr>
          <w:sz w:val="28"/>
          <w:szCs w:val="28"/>
        </w:rPr>
      </w:pPr>
    </w:p>
    <w:p w:rsidR="009E4AAA" w:rsidRPr="000568BA" w:rsidRDefault="009E4AAA" w:rsidP="009E4AAA">
      <w:pPr>
        <w:autoSpaceDE w:val="0"/>
        <w:autoSpaceDN w:val="0"/>
        <w:adjustRightInd w:val="0"/>
        <w:spacing w:line="276" w:lineRule="auto"/>
        <w:rPr>
          <w:sz w:val="28"/>
          <w:szCs w:val="28"/>
        </w:rPr>
      </w:pPr>
      <w:r w:rsidRPr="000568BA">
        <w:rPr>
          <w:sz w:val="28"/>
          <w:szCs w:val="28"/>
        </w:rPr>
        <w:t xml:space="preserve">Глава </w:t>
      </w:r>
      <w:r>
        <w:rPr>
          <w:sz w:val="28"/>
          <w:szCs w:val="28"/>
        </w:rPr>
        <w:t>Семидесятского сельского поселения</w:t>
      </w:r>
    </w:p>
    <w:p w:rsidR="009E4AAA" w:rsidRPr="000568BA" w:rsidRDefault="009E4AAA" w:rsidP="009E4AAA">
      <w:pPr>
        <w:autoSpaceDE w:val="0"/>
        <w:autoSpaceDN w:val="0"/>
        <w:adjustRightInd w:val="0"/>
        <w:spacing w:line="276" w:lineRule="auto"/>
        <w:rPr>
          <w:sz w:val="28"/>
          <w:szCs w:val="28"/>
        </w:rPr>
      </w:pPr>
      <w:r>
        <w:rPr>
          <w:sz w:val="28"/>
          <w:szCs w:val="28"/>
        </w:rPr>
        <w:t>Хохольского</w:t>
      </w:r>
      <w:r w:rsidRPr="000568BA">
        <w:rPr>
          <w:sz w:val="28"/>
          <w:szCs w:val="28"/>
        </w:rPr>
        <w:t xml:space="preserve"> муниципального района</w:t>
      </w:r>
    </w:p>
    <w:p w:rsidR="009E4AAA" w:rsidRPr="000568BA" w:rsidRDefault="009E4AAA" w:rsidP="009E4AAA">
      <w:pPr>
        <w:autoSpaceDE w:val="0"/>
        <w:autoSpaceDN w:val="0"/>
        <w:adjustRightInd w:val="0"/>
        <w:spacing w:line="276" w:lineRule="auto"/>
        <w:rPr>
          <w:sz w:val="28"/>
          <w:szCs w:val="28"/>
        </w:rPr>
      </w:pPr>
      <w:r w:rsidRPr="000568BA">
        <w:rPr>
          <w:sz w:val="28"/>
          <w:szCs w:val="28"/>
        </w:rPr>
        <w:t>Воронежской</w:t>
      </w:r>
      <w:r>
        <w:rPr>
          <w:sz w:val="28"/>
          <w:szCs w:val="28"/>
        </w:rPr>
        <w:t xml:space="preserve"> области      </w:t>
      </w:r>
      <w:r w:rsidRPr="000568BA">
        <w:rPr>
          <w:sz w:val="28"/>
          <w:szCs w:val="28"/>
        </w:rPr>
        <w:t xml:space="preserve">                                                                </w:t>
      </w:r>
      <w:r>
        <w:rPr>
          <w:sz w:val="28"/>
          <w:szCs w:val="28"/>
        </w:rPr>
        <w:t>С.Ф.Зинченко</w:t>
      </w:r>
    </w:p>
    <w:p w:rsidR="009E4AAA" w:rsidRPr="000568BA" w:rsidRDefault="009E4AAA" w:rsidP="009E4AAA">
      <w:pPr>
        <w:autoSpaceDE w:val="0"/>
        <w:autoSpaceDN w:val="0"/>
        <w:adjustRightInd w:val="0"/>
        <w:spacing w:line="276" w:lineRule="auto"/>
        <w:jc w:val="right"/>
        <w:rPr>
          <w:sz w:val="28"/>
          <w:szCs w:val="28"/>
        </w:rPr>
      </w:pPr>
    </w:p>
    <w:p w:rsidR="009E4AAA" w:rsidRDefault="009E4AAA" w:rsidP="009E4AAA">
      <w:pPr>
        <w:pStyle w:val="ConsPlusTitle"/>
        <w:widowControl/>
        <w:jc w:val="center"/>
        <w:outlineLvl w:val="0"/>
      </w:pPr>
    </w:p>
    <w:p w:rsidR="009E4AAA" w:rsidRDefault="009E4AAA" w:rsidP="009E4AAA"/>
    <w:p w:rsidR="009E4AAA" w:rsidRDefault="009E4AAA" w:rsidP="009E4AAA">
      <w:pPr>
        <w:jc w:val="right"/>
        <w:rPr>
          <w:sz w:val="28"/>
          <w:szCs w:val="28"/>
        </w:rPr>
      </w:pPr>
    </w:p>
    <w:p w:rsidR="009E4AAA" w:rsidRDefault="009E4AAA" w:rsidP="009E4AAA">
      <w:pPr>
        <w:jc w:val="right"/>
        <w:rPr>
          <w:sz w:val="28"/>
          <w:szCs w:val="28"/>
        </w:rPr>
      </w:pPr>
    </w:p>
    <w:p w:rsidR="009E4AAA" w:rsidRDefault="009E4AAA" w:rsidP="009E4AAA">
      <w:pPr>
        <w:jc w:val="right"/>
        <w:rPr>
          <w:sz w:val="28"/>
          <w:szCs w:val="28"/>
        </w:rPr>
      </w:pPr>
    </w:p>
    <w:p w:rsidR="009E4AAA" w:rsidRDefault="009E4AAA" w:rsidP="009E4AAA">
      <w:pPr>
        <w:jc w:val="right"/>
        <w:rPr>
          <w:sz w:val="28"/>
          <w:szCs w:val="28"/>
        </w:rPr>
      </w:pPr>
    </w:p>
    <w:p w:rsidR="009E4AAA" w:rsidRDefault="009E4AAA" w:rsidP="009E4AAA">
      <w:pPr>
        <w:jc w:val="right"/>
        <w:rPr>
          <w:sz w:val="28"/>
          <w:szCs w:val="28"/>
        </w:rPr>
      </w:pPr>
    </w:p>
    <w:p w:rsidR="009E4AAA" w:rsidRPr="004067DD" w:rsidRDefault="009E4AAA" w:rsidP="009E4AAA">
      <w:pPr>
        <w:jc w:val="right"/>
        <w:rPr>
          <w:sz w:val="28"/>
          <w:szCs w:val="28"/>
        </w:rPr>
      </w:pPr>
      <w:r w:rsidRPr="004067DD">
        <w:rPr>
          <w:sz w:val="28"/>
          <w:szCs w:val="28"/>
        </w:rPr>
        <w:t>Утвержден</w:t>
      </w:r>
    </w:p>
    <w:p w:rsidR="009E4AAA" w:rsidRDefault="009E4AAA" w:rsidP="009E4AAA">
      <w:pPr>
        <w:jc w:val="right"/>
        <w:rPr>
          <w:sz w:val="28"/>
          <w:szCs w:val="28"/>
        </w:rPr>
      </w:pPr>
      <w:r>
        <w:rPr>
          <w:sz w:val="28"/>
          <w:szCs w:val="28"/>
        </w:rPr>
        <w:t xml:space="preserve">Советом народных депутатов </w:t>
      </w:r>
    </w:p>
    <w:p w:rsidR="009E4AAA" w:rsidRDefault="009E4AAA" w:rsidP="009E4AAA">
      <w:pPr>
        <w:jc w:val="right"/>
        <w:rPr>
          <w:sz w:val="28"/>
          <w:szCs w:val="28"/>
        </w:rPr>
      </w:pPr>
      <w:r>
        <w:rPr>
          <w:sz w:val="28"/>
          <w:szCs w:val="28"/>
        </w:rPr>
        <w:t xml:space="preserve">Семидесятского сельского поселения </w:t>
      </w:r>
    </w:p>
    <w:p w:rsidR="009E4AAA" w:rsidRDefault="009E4AAA" w:rsidP="009E4AAA">
      <w:pPr>
        <w:jc w:val="right"/>
        <w:rPr>
          <w:sz w:val="28"/>
          <w:szCs w:val="28"/>
        </w:rPr>
      </w:pPr>
      <w:r>
        <w:rPr>
          <w:sz w:val="28"/>
          <w:szCs w:val="28"/>
        </w:rPr>
        <w:t xml:space="preserve">Хохольского муниципального района </w:t>
      </w:r>
    </w:p>
    <w:p w:rsidR="009E4AAA" w:rsidRPr="004067DD" w:rsidRDefault="009E4AAA" w:rsidP="009E4AAA">
      <w:pPr>
        <w:jc w:val="right"/>
        <w:rPr>
          <w:sz w:val="28"/>
          <w:szCs w:val="28"/>
        </w:rPr>
      </w:pPr>
      <w:r w:rsidRPr="004067DD">
        <w:rPr>
          <w:sz w:val="28"/>
          <w:szCs w:val="28"/>
        </w:rPr>
        <w:t>Воронежской области</w:t>
      </w:r>
    </w:p>
    <w:p w:rsidR="009E4AAA" w:rsidRPr="004067DD" w:rsidRDefault="009E4AAA" w:rsidP="009E4AAA">
      <w:pPr>
        <w:jc w:val="right"/>
        <w:rPr>
          <w:sz w:val="28"/>
          <w:szCs w:val="28"/>
        </w:rPr>
      </w:pPr>
      <w:r>
        <w:rPr>
          <w:sz w:val="28"/>
          <w:szCs w:val="28"/>
        </w:rPr>
        <w:t>о</w:t>
      </w:r>
      <w:r w:rsidRPr="004067DD">
        <w:rPr>
          <w:sz w:val="28"/>
          <w:szCs w:val="28"/>
        </w:rPr>
        <w:t>т</w:t>
      </w:r>
      <w:r>
        <w:rPr>
          <w:sz w:val="28"/>
          <w:szCs w:val="28"/>
        </w:rPr>
        <w:t xml:space="preserve"> 24.12.2014 г. №</w:t>
      </w:r>
      <w:r w:rsidRPr="004067DD">
        <w:rPr>
          <w:sz w:val="28"/>
          <w:szCs w:val="28"/>
        </w:rPr>
        <w:t xml:space="preserve"> </w:t>
      </w:r>
      <w:r>
        <w:rPr>
          <w:sz w:val="28"/>
          <w:szCs w:val="28"/>
        </w:rPr>
        <w:t>37</w:t>
      </w:r>
    </w:p>
    <w:p w:rsidR="009E4AAA" w:rsidRPr="004067DD" w:rsidRDefault="009E4AAA" w:rsidP="009E4AAA">
      <w:pPr>
        <w:rPr>
          <w:sz w:val="28"/>
          <w:szCs w:val="28"/>
        </w:rPr>
      </w:pPr>
    </w:p>
    <w:p w:rsidR="009E4AAA" w:rsidRDefault="009E4AAA" w:rsidP="009E4AAA">
      <w:pPr>
        <w:pStyle w:val="ConsPlusTitle"/>
        <w:widowControl/>
        <w:jc w:val="center"/>
        <w:rPr>
          <w:sz w:val="28"/>
          <w:szCs w:val="28"/>
        </w:rPr>
      </w:pPr>
      <w:r>
        <w:rPr>
          <w:sz w:val="28"/>
          <w:szCs w:val="28"/>
        </w:rPr>
        <w:t xml:space="preserve">МЕСТНЫЙ </w:t>
      </w:r>
      <w:r w:rsidRPr="00D93BE4">
        <w:rPr>
          <w:sz w:val="28"/>
          <w:szCs w:val="28"/>
        </w:rPr>
        <w:t xml:space="preserve"> НОРМАТИВ ГРАДОСТРОИТЕЛЬНОГО ПРОЕКТИРОВАНИЯ </w:t>
      </w:r>
    </w:p>
    <w:p w:rsidR="009E4AAA" w:rsidRPr="00D93BE4" w:rsidRDefault="009E4AAA" w:rsidP="009E4AAA">
      <w:pPr>
        <w:pStyle w:val="ConsPlusTitle"/>
        <w:widowControl/>
        <w:jc w:val="center"/>
        <w:rPr>
          <w:sz w:val="28"/>
          <w:szCs w:val="28"/>
        </w:rPr>
      </w:pPr>
    </w:p>
    <w:p w:rsidR="009E4AAA" w:rsidRDefault="009E4AAA" w:rsidP="009E4AAA">
      <w:pPr>
        <w:jc w:val="center"/>
        <w:rPr>
          <w:b/>
          <w:sz w:val="28"/>
          <w:szCs w:val="28"/>
        </w:rPr>
      </w:pPr>
      <w:r>
        <w:rPr>
          <w:b/>
          <w:sz w:val="28"/>
          <w:szCs w:val="28"/>
        </w:rPr>
        <w:t xml:space="preserve"> «К</w:t>
      </w:r>
      <w:r w:rsidRPr="000C120D">
        <w:rPr>
          <w:b/>
          <w:sz w:val="28"/>
          <w:szCs w:val="28"/>
        </w:rPr>
        <w:t xml:space="preserve">омплексное благоустройство и озеленение </w:t>
      </w:r>
      <w:r>
        <w:rPr>
          <w:b/>
          <w:sz w:val="28"/>
          <w:szCs w:val="28"/>
        </w:rPr>
        <w:t xml:space="preserve">Семидесятского </w:t>
      </w:r>
      <w:r w:rsidRPr="00FA1382">
        <w:rPr>
          <w:b/>
          <w:sz w:val="28"/>
          <w:szCs w:val="28"/>
        </w:rPr>
        <w:t>сельского</w:t>
      </w:r>
      <w:r>
        <w:rPr>
          <w:sz w:val="28"/>
          <w:szCs w:val="28"/>
        </w:rPr>
        <w:t xml:space="preserve"> </w:t>
      </w:r>
      <w:r>
        <w:rPr>
          <w:b/>
          <w:sz w:val="28"/>
          <w:szCs w:val="28"/>
        </w:rPr>
        <w:t xml:space="preserve">поселения  Хохольского  муниципального района </w:t>
      </w:r>
    </w:p>
    <w:p w:rsidR="009E4AAA" w:rsidRPr="000C120D" w:rsidRDefault="009E4AAA" w:rsidP="009E4AAA">
      <w:pPr>
        <w:jc w:val="center"/>
        <w:rPr>
          <w:b/>
          <w:sz w:val="28"/>
          <w:szCs w:val="28"/>
        </w:rPr>
      </w:pPr>
      <w:r w:rsidRPr="000C120D">
        <w:rPr>
          <w:b/>
          <w:sz w:val="28"/>
          <w:szCs w:val="28"/>
        </w:rPr>
        <w:t xml:space="preserve"> </w:t>
      </w:r>
      <w:r>
        <w:rPr>
          <w:b/>
          <w:sz w:val="28"/>
          <w:szCs w:val="28"/>
        </w:rPr>
        <w:t>В</w:t>
      </w:r>
      <w:r w:rsidRPr="000C120D">
        <w:rPr>
          <w:b/>
          <w:sz w:val="28"/>
          <w:szCs w:val="28"/>
        </w:rPr>
        <w:t>оронежской области»</w:t>
      </w:r>
    </w:p>
    <w:p w:rsidR="009E4AAA" w:rsidRDefault="009E4AAA" w:rsidP="009E4AAA">
      <w:pPr>
        <w:pStyle w:val="ConsPlusNormal"/>
        <w:widowControl/>
        <w:ind w:firstLine="0"/>
        <w:jc w:val="center"/>
        <w:rPr>
          <w:rFonts w:ascii="Times New Roman" w:hAnsi="Times New Roman" w:cs="Times New Roman"/>
          <w:sz w:val="28"/>
          <w:szCs w:val="28"/>
        </w:rPr>
      </w:pPr>
    </w:p>
    <w:p w:rsidR="009E4AAA" w:rsidRPr="001C139A" w:rsidRDefault="009E4AAA" w:rsidP="009E4AAA">
      <w:pPr>
        <w:pStyle w:val="1"/>
        <w:spacing w:line="360" w:lineRule="auto"/>
      </w:pPr>
      <w:bookmarkStart w:id="0" w:name="_Toc195611296"/>
      <w:bookmarkStart w:id="1" w:name="_Toc213491245"/>
      <w:bookmarkStart w:id="2" w:name="_Toc246065688"/>
      <w:bookmarkStart w:id="3" w:name="_Toc253945439"/>
      <w:r>
        <w:t xml:space="preserve">1. </w:t>
      </w:r>
      <w:r w:rsidRPr="001C139A">
        <w:t>Назначение и область применения</w:t>
      </w:r>
      <w:bookmarkEnd w:id="0"/>
      <w:bookmarkEnd w:id="1"/>
      <w:bookmarkEnd w:id="2"/>
      <w:bookmarkEnd w:id="3"/>
    </w:p>
    <w:p w:rsidR="009E4AAA" w:rsidRPr="00D93BE4" w:rsidRDefault="009E4AAA" w:rsidP="009E4AAA">
      <w:pPr>
        <w:pStyle w:val="ConsPlusNormal"/>
        <w:widowControl/>
        <w:numPr>
          <w:ilvl w:val="1"/>
          <w:numId w:val="1"/>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D93BE4">
        <w:rPr>
          <w:rFonts w:ascii="Times New Roman" w:hAnsi="Times New Roman" w:cs="Times New Roman"/>
          <w:sz w:val="28"/>
          <w:szCs w:val="28"/>
        </w:rPr>
        <w:t>Настоящи</w:t>
      </w:r>
      <w:r>
        <w:rPr>
          <w:rFonts w:ascii="Times New Roman" w:hAnsi="Times New Roman" w:cs="Times New Roman"/>
          <w:sz w:val="28"/>
          <w:szCs w:val="28"/>
        </w:rPr>
        <w:t>й</w:t>
      </w:r>
      <w:r w:rsidRPr="00D93BE4">
        <w:rPr>
          <w:rFonts w:ascii="Times New Roman" w:hAnsi="Times New Roman" w:cs="Times New Roman"/>
          <w:sz w:val="28"/>
          <w:szCs w:val="28"/>
        </w:rPr>
        <w:t xml:space="preserve"> норматив разработан в соответствии с законодательством Российской Федерации и Воронежской области в целях установления единых требований к </w:t>
      </w:r>
      <w:r>
        <w:rPr>
          <w:rFonts w:ascii="Times New Roman" w:hAnsi="Times New Roman" w:cs="Times New Roman"/>
          <w:sz w:val="28"/>
          <w:szCs w:val="28"/>
        </w:rPr>
        <w:t>комплексному благоустройству и озеленению территории  Семидесятского</w:t>
      </w:r>
      <w:r w:rsidRPr="00FA1382">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Хохольского муниципального района  </w:t>
      </w:r>
      <w:r w:rsidRPr="00D93BE4">
        <w:rPr>
          <w:rFonts w:ascii="Times New Roman" w:hAnsi="Times New Roman" w:cs="Times New Roman"/>
          <w:sz w:val="28"/>
          <w:szCs w:val="28"/>
        </w:rPr>
        <w:t>Воронежской области.</w:t>
      </w:r>
    </w:p>
    <w:p w:rsidR="009E4AAA" w:rsidRPr="00D93BE4" w:rsidRDefault="009E4AAA" w:rsidP="009E4AAA">
      <w:pPr>
        <w:pStyle w:val="ConsPlusNormal"/>
        <w:widowControl/>
        <w:numPr>
          <w:ilvl w:val="1"/>
          <w:numId w:val="1"/>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D93BE4">
        <w:rPr>
          <w:rFonts w:ascii="Times New Roman" w:hAnsi="Times New Roman" w:cs="Times New Roman"/>
          <w:sz w:val="28"/>
          <w:szCs w:val="28"/>
        </w:rPr>
        <w:t>Нормативы градостроительного проектирования</w:t>
      </w:r>
      <w:r w:rsidRPr="00310A28">
        <w:rPr>
          <w:rFonts w:ascii="Times New Roman" w:hAnsi="Times New Roman" w:cs="Times New Roman"/>
          <w:sz w:val="28"/>
          <w:szCs w:val="28"/>
        </w:rPr>
        <w:t xml:space="preserve"> </w:t>
      </w:r>
      <w:r>
        <w:rPr>
          <w:rFonts w:ascii="Times New Roman" w:hAnsi="Times New Roman" w:cs="Times New Roman"/>
          <w:sz w:val="28"/>
          <w:szCs w:val="28"/>
        </w:rPr>
        <w:t xml:space="preserve">Семидесятского сельского поселения Хохольского муниципального района </w:t>
      </w:r>
      <w:r w:rsidRPr="00D93BE4">
        <w:rPr>
          <w:rFonts w:ascii="Times New Roman" w:hAnsi="Times New Roman" w:cs="Times New Roman"/>
          <w:sz w:val="28"/>
          <w:szCs w:val="28"/>
        </w:rPr>
        <w:t>Воронежской области –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и маломобильные группы), объектами инженерно-транспортной инфраструктуры, благоустройства и озеленения территории).</w:t>
      </w:r>
    </w:p>
    <w:p w:rsidR="009E4AAA" w:rsidRPr="00D93BE4" w:rsidRDefault="009E4AAA" w:rsidP="009E4AAA">
      <w:pPr>
        <w:pStyle w:val="ConsPlusNormal"/>
        <w:widowControl/>
        <w:numPr>
          <w:ilvl w:val="1"/>
          <w:numId w:val="1"/>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D93BE4">
        <w:rPr>
          <w:rFonts w:ascii="Times New Roman" w:hAnsi="Times New Roman" w:cs="Times New Roman"/>
          <w:sz w:val="28"/>
          <w:szCs w:val="28"/>
        </w:rPr>
        <w:t>Настоящи</w:t>
      </w:r>
      <w:r>
        <w:rPr>
          <w:rFonts w:ascii="Times New Roman" w:hAnsi="Times New Roman" w:cs="Times New Roman"/>
          <w:sz w:val="28"/>
          <w:szCs w:val="28"/>
        </w:rPr>
        <w:t>й</w:t>
      </w:r>
      <w:r w:rsidRPr="00D93BE4">
        <w:rPr>
          <w:rFonts w:ascii="Times New Roman" w:hAnsi="Times New Roman" w:cs="Times New Roman"/>
          <w:sz w:val="28"/>
          <w:szCs w:val="28"/>
        </w:rPr>
        <w:t xml:space="preserve"> норматив применя</w:t>
      </w:r>
      <w:r>
        <w:rPr>
          <w:rFonts w:ascii="Times New Roman" w:hAnsi="Times New Roman" w:cs="Times New Roman"/>
          <w:sz w:val="28"/>
          <w:szCs w:val="28"/>
        </w:rPr>
        <w:t>е</w:t>
      </w:r>
      <w:r w:rsidRPr="00D93BE4">
        <w:rPr>
          <w:rFonts w:ascii="Times New Roman" w:hAnsi="Times New Roman" w:cs="Times New Roman"/>
          <w:sz w:val="28"/>
          <w:szCs w:val="28"/>
        </w:rPr>
        <w:t xml:space="preserve">тся при подготовке, согласовании и утверждении документации по планировке территории, утверждаемой </w:t>
      </w:r>
      <w:r>
        <w:rPr>
          <w:rFonts w:ascii="Times New Roman" w:hAnsi="Times New Roman" w:cs="Times New Roman"/>
          <w:sz w:val="28"/>
          <w:szCs w:val="28"/>
        </w:rPr>
        <w:t>органом</w:t>
      </w:r>
      <w:r w:rsidRPr="00D93BE4">
        <w:rPr>
          <w:rFonts w:ascii="Times New Roman" w:hAnsi="Times New Roman" w:cs="Times New Roman"/>
          <w:sz w:val="28"/>
          <w:szCs w:val="28"/>
        </w:rPr>
        <w:t xml:space="preserve"> местного само</w:t>
      </w:r>
      <w:r>
        <w:rPr>
          <w:rFonts w:ascii="Times New Roman" w:hAnsi="Times New Roman" w:cs="Times New Roman"/>
          <w:sz w:val="28"/>
          <w:szCs w:val="28"/>
        </w:rPr>
        <w:t xml:space="preserve">управления поселения Хохольского  муниципального </w:t>
      </w:r>
      <w:r>
        <w:rPr>
          <w:rFonts w:ascii="Times New Roman" w:hAnsi="Times New Roman" w:cs="Times New Roman"/>
          <w:sz w:val="28"/>
          <w:szCs w:val="28"/>
        </w:rPr>
        <w:lastRenderedPageBreak/>
        <w:t xml:space="preserve">района </w:t>
      </w:r>
      <w:r w:rsidRPr="00D93BE4">
        <w:rPr>
          <w:rFonts w:ascii="Times New Roman" w:hAnsi="Times New Roman" w:cs="Times New Roman"/>
          <w:sz w:val="28"/>
          <w:szCs w:val="28"/>
        </w:rPr>
        <w:t xml:space="preserve"> Воронежской области, а также использу</w:t>
      </w:r>
      <w:r>
        <w:rPr>
          <w:rFonts w:ascii="Times New Roman" w:hAnsi="Times New Roman" w:cs="Times New Roman"/>
          <w:sz w:val="28"/>
          <w:szCs w:val="28"/>
        </w:rPr>
        <w:t>е</w:t>
      </w:r>
      <w:r w:rsidRPr="00D93BE4">
        <w:rPr>
          <w:rFonts w:ascii="Times New Roman" w:hAnsi="Times New Roman" w:cs="Times New Roman"/>
          <w:sz w:val="28"/>
          <w:szCs w:val="28"/>
        </w:rPr>
        <w:t xml:space="preserve">тся для принятия решений органами государственной власти и местного самоуправления, органами контроля и надзора Воронежской области. </w:t>
      </w:r>
    </w:p>
    <w:p w:rsidR="009E4AAA" w:rsidRPr="00D93BE4" w:rsidRDefault="009E4AAA" w:rsidP="009E4AAA">
      <w:pPr>
        <w:pStyle w:val="ConsPlusNormal"/>
        <w:widowControl/>
        <w:spacing w:line="360" w:lineRule="auto"/>
        <w:jc w:val="both"/>
        <w:rPr>
          <w:rFonts w:ascii="Times New Roman" w:hAnsi="Times New Roman" w:cs="Times New Roman"/>
          <w:sz w:val="28"/>
          <w:szCs w:val="28"/>
        </w:rPr>
      </w:pPr>
      <w:r w:rsidRPr="00D93BE4">
        <w:rPr>
          <w:rFonts w:ascii="Times New Roman" w:hAnsi="Times New Roman" w:cs="Times New Roman"/>
          <w:sz w:val="28"/>
          <w:szCs w:val="28"/>
        </w:rPr>
        <w:t>Настоящи</w:t>
      </w:r>
      <w:r>
        <w:rPr>
          <w:rFonts w:ascii="Times New Roman" w:hAnsi="Times New Roman" w:cs="Times New Roman"/>
          <w:sz w:val="28"/>
          <w:szCs w:val="28"/>
        </w:rPr>
        <w:t>й</w:t>
      </w:r>
      <w:r w:rsidRPr="00D93BE4">
        <w:rPr>
          <w:rFonts w:ascii="Times New Roman" w:hAnsi="Times New Roman" w:cs="Times New Roman"/>
          <w:sz w:val="28"/>
          <w:szCs w:val="28"/>
        </w:rPr>
        <w:t xml:space="preserve"> норматив</w:t>
      </w:r>
      <w:r>
        <w:rPr>
          <w:rFonts w:ascii="Times New Roman" w:hAnsi="Times New Roman" w:cs="Times New Roman"/>
          <w:sz w:val="28"/>
          <w:szCs w:val="28"/>
        </w:rPr>
        <w:t xml:space="preserve"> обязателе</w:t>
      </w:r>
      <w:r w:rsidRPr="00D93BE4">
        <w:rPr>
          <w:rFonts w:ascii="Times New Roman" w:hAnsi="Times New Roman" w:cs="Times New Roman"/>
          <w:sz w:val="28"/>
          <w:szCs w:val="28"/>
        </w:rPr>
        <w:t>н для всех субъектов градостроительной деятельности, осуществляющих свою деятельность на территории Воронежской области, независимо от их организационно-правовой формы.</w:t>
      </w:r>
    </w:p>
    <w:p w:rsidR="009E4AAA" w:rsidRPr="00D93BE4" w:rsidRDefault="009E4AAA" w:rsidP="009E4AAA">
      <w:pPr>
        <w:pStyle w:val="ConsPlusNormal"/>
        <w:widowControl/>
        <w:spacing w:line="360" w:lineRule="auto"/>
        <w:jc w:val="both"/>
        <w:rPr>
          <w:rFonts w:ascii="Times New Roman" w:hAnsi="Times New Roman" w:cs="Times New Roman"/>
          <w:sz w:val="28"/>
          <w:szCs w:val="28"/>
        </w:rPr>
      </w:pPr>
      <w:r w:rsidRPr="00D93BE4">
        <w:rPr>
          <w:rFonts w:ascii="Times New Roman" w:hAnsi="Times New Roman" w:cs="Times New Roman"/>
          <w:sz w:val="28"/>
          <w:szCs w:val="28"/>
        </w:rPr>
        <w:t>По вопросам, не рассматриваемым в настоящ</w:t>
      </w:r>
      <w:r>
        <w:rPr>
          <w:rFonts w:ascii="Times New Roman" w:hAnsi="Times New Roman" w:cs="Times New Roman"/>
          <w:sz w:val="28"/>
          <w:szCs w:val="28"/>
        </w:rPr>
        <w:t>ем</w:t>
      </w:r>
      <w:r w:rsidRPr="00D93BE4">
        <w:rPr>
          <w:rFonts w:ascii="Times New Roman" w:hAnsi="Times New Roman" w:cs="Times New Roman"/>
          <w:sz w:val="28"/>
          <w:szCs w:val="28"/>
        </w:rPr>
        <w:t xml:space="preserve"> норматив</w:t>
      </w:r>
      <w:r>
        <w:rPr>
          <w:rFonts w:ascii="Times New Roman" w:hAnsi="Times New Roman" w:cs="Times New Roman"/>
          <w:sz w:val="28"/>
          <w:szCs w:val="28"/>
        </w:rPr>
        <w:t>е</w:t>
      </w:r>
      <w:r w:rsidRPr="00D93BE4">
        <w:rPr>
          <w:rFonts w:ascii="Times New Roman" w:hAnsi="Times New Roman" w:cs="Times New Roman"/>
          <w:sz w:val="28"/>
          <w:szCs w:val="28"/>
        </w:rPr>
        <w:t>, следует руководствоваться действующими федеральными градостроительными нормами и законодательством Российской Федерации.</w:t>
      </w:r>
    </w:p>
    <w:p w:rsidR="009E4AAA" w:rsidRPr="00D93BE4" w:rsidRDefault="009E4AAA" w:rsidP="009E4AAA">
      <w:pPr>
        <w:pStyle w:val="ConsPlusNormal"/>
        <w:widowControl/>
        <w:spacing w:line="360" w:lineRule="auto"/>
        <w:ind w:firstLine="540"/>
        <w:jc w:val="both"/>
        <w:rPr>
          <w:rFonts w:ascii="Times New Roman" w:hAnsi="Times New Roman" w:cs="Times New Roman"/>
          <w:sz w:val="24"/>
          <w:szCs w:val="24"/>
        </w:rPr>
      </w:pPr>
    </w:p>
    <w:p w:rsidR="009E4AAA" w:rsidRPr="001C139A" w:rsidRDefault="009E4AAA" w:rsidP="009E4AAA">
      <w:pPr>
        <w:pStyle w:val="1"/>
        <w:spacing w:line="360" w:lineRule="auto"/>
      </w:pPr>
      <w:bookmarkStart w:id="4" w:name="_Toc213491246"/>
      <w:bookmarkStart w:id="5" w:name="_Toc246065689"/>
      <w:bookmarkStart w:id="6" w:name="_Toc253945440"/>
      <w:r w:rsidRPr="001C139A">
        <w:t>2. Общие положения</w:t>
      </w:r>
      <w:bookmarkEnd w:id="4"/>
      <w:bookmarkEnd w:id="5"/>
      <w:bookmarkEnd w:id="6"/>
    </w:p>
    <w:p w:rsidR="009E4AAA"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Местный норматив устанавливает основные параметры и необходимое минимальное сочетание объектов благоустройства и озеленения на  территории</w:t>
      </w:r>
      <w:r w:rsidRPr="001C0AD3">
        <w:rPr>
          <w:rFonts w:ascii="Times New Roman" w:hAnsi="Times New Roman" w:cs="Times New Roman"/>
          <w:sz w:val="28"/>
          <w:szCs w:val="28"/>
        </w:rPr>
        <w:t xml:space="preserve"> </w:t>
      </w:r>
      <w:r>
        <w:rPr>
          <w:rFonts w:ascii="Times New Roman" w:hAnsi="Times New Roman" w:cs="Times New Roman"/>
          <w:sz w:val="28"/>
          <w:szCs w:val="28"/>
        </w:rPr>
        <w:t>Семидесятского</w:t>
      </w:r>
      <w:r w:rsidRPr="00FA1382">
        <w:rPr>
          <w:rFonts w:ascii="Times New Roman" w:hAnsi="Times New Roman" w:cs="Times New Roman"/>
          <w:sz w:val="28"/>
          <w:szCs w:val="28"/>
        </w:rPr>
        <w:t xml:space="preserve"> сельского</w:t>
      </w:r>
      <w:r>
        <w:rPr>
          <w:sz w:val="28"/>
          <w:szCs w:val="28"/>
        </w:rPr>
        <w:t xml:space="preserve"> </w:t>
      </w:r>
      <w:r>
        <w:rPr>
          <w:rFonts w:ascii="Times New Roman" w:hAnsi="Times New Roman" w:cs="Times New Roman"/>
          <w:sz w:val="28"/>
          <w:szCs w:val="28"/>
        </w:rPr>
        <w:t>поселения Хохольского муниципального района Воронежской области в целях создания безопасной, удобной и привлекательной среды проживания.</w:t>
      </w:r>
    </w:p>
    <w:p w:rsidR="009E4AAA"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1C0AD3">
        <w:rPr>
          <w:rFonts w:ascii="Times New Roman" w:hAnsi="Times New Roman" w:cs="Times New Roman"/>
          <w:sz w:val="28"/>
          <w:szCs w:val="28"/>
        </w:rPr>
        <w:t xml:space="preserve">Благоустройство территории - совокупность работ и мероприятий, направленных на создание благоприятных, здоровых и </w:t>
      </w:r>
      <w:r>
        <w:rPr>
          <w:rFonts w:ascii="Times New Roman" w:hAnsi="Times New Roman" w:cs="Times New Roman"/>
          <w:sz w:val="28"/>
          <w:szCs w:val="28"/>
        </w:rPr>
        <w:t>эстетичных</w:t>
      </w:r>
      <w:r w:rsidRPr="001C0AD3">
        <w:rPr>
          <w:rFonts w:ascii="Times New Roman" w:hAnsi="Times New Roman" w:cs="Times New Roman"/>
          <w:sz w:val="28"/>
          <w:szCs w:val="28"/>
        </w:rPr>
        <w:t xml:space="preserve"> условий жизни населения на территории </w:t>
      </w:r>
      <w:r>
        <w:rPr>
          <w:rFonts w:ascii="Times New Roman" w:hAnsi="Times New Roman" w:cs="Times New Roman"/>
          <w:sz w:val="28"/>
          <w:szCs w:val="28"/>
        </w:rPr>
        <w:t>населенных пунктов Воронежской области</w:t>
      </w:r>
      <w:r w:rsidRPr="001C0AD3">
        <w:rPr>
          <w:rFonts w:ascii="Times New Roman" w:hAnsi="Times New Roman" w:cs="Times New Roman"/>
          <w:sz w:val="28"/>
          <w:szCs w:val="28"/>
        </w:rPr>
        <w:t>.</w:t>
      </w:r>
    </w:p>
    <w:p w:rsidR="009E4AAA" w:rsidRPr="00EC3516"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EC3516">
        <w:rPr>
          <w:rFonts w:ascii="Times New Roman" w:hAnsi="Times New Roman"/>
          <w:sz w:val="28"/>
          <w:szCs w:val="28"/>
        </w:rPr>
        <w:t>Комплексное благоустройство - взаимоувязанное применение средств ландшафтной, садово-парковой архитектуры,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и сооружений, декоративного озеленения, декоративной пластики и графики, визуальной информации и рекламы, иных средств.</w:t>
      </w:r>
    </w:p>
    <w:p w:rsidR="009E4AAA" w:rsidRPr="00581B85"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581B85">
        <w:rPr>
          <w:rFonts w:ascii="Times New Roman" w:hAnsi="Times New Roman"/>
          <w:sz w:val="28"/>
          <w:szCs w:val="28"/>
        </w:rPr>
        <w:t xml:space="preserve">Элементы комплексного благоустройства - планировочные, технические, декоративные, конструктивные устройства, растительные компоненты, различные виды оборудования и оформления, малые </w:t>
      </w:r>
      <w:r w:rsidRPr="00581B85">
        <w:rPr>
          <w:rFonts w:ascii="Times New Roman" w:hAnsi="Times New Roman"/>
          <w:sz w:val="28"/>
          <w:szCs w:val="28"/>
        </w:rPr>
        <w:lastRenderedPageBreak/>
        <w:t>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Pr>
          <w:rFonts w:ascii="Times New Roman" w:hAnsi="Times New Roman"/>
          <w:sz w:val="28"/>
          <w:szCs w:val="28"/>
        </w:rPr>
        <w:t>.</w:t>
      </w:r>
    </w:p>
    <w:p w:rsidR="009E4AAA"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581B85">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r>
        <w:rPr>
          <w:rFonts w:ascii="Times New Roman" w:hAnsi="Times New Roman" w:cs="Times New Roman"/>
          <w:sz w:val="28"/>
          <w:szCs w:val="28"/>
        </w:rPr>
        <w:t xml:space="preserve"> </w:t>
      </w:r>
    </w:p>
    <w:p w:rsidR="009E4AAA" w:rsidRDefault="009E4AAA" w:rsidP="009E4AAA">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Pr="00581B85">
        <w:rPr>
          <w:rFonts w:ascii="Times New Roman" w:hAnsi="Times New Roman" w:cs="Times New Roman"/>
          <w:sz w:val="28"/>
          <w:szCs w:val="28"/>
        </w:rPr>
        <w:t>а земельные участки в границах территорий общего пользования</w:t>
      </w:r>
      <w:r w:rsidRPr="004E1A8F">
        <w:rPr>
          <w:rFonts w:ascii="Times New Roman" w:hAnsi="Times New Roman" w:cs="Times New Roman"/>
          <w:sz w:val="28"/>
          <w:szCs w:val="28"/>
        </w:rPr>
        <w:t xml:space="preserve"> </w:t>
      </w:r>
      <w:r w:rsidRPr="00581B85">
        <w:rPr>
          <w:rFonts w:ascii="Times New Roman" w:hAnsi="Times New Roman" w:cs="Times New Roman"/>
          <w:sz w:val="28"/>
          <w:szCs w:val="28"/>
        </w:rPr>
        <w:t>не распространяется</w:t>
      </w:r>
      <w:r w:rsidRPr="004E1A8F">
        <w:rPr>
          <w:rFonts w:ascii="Times New Roman" w:hAnsi="Times New Roman" w:cs="Times New Roman"/>
          <w:sz w:val="28"/>
          <w:szCs w:val="28"/>
        </w:rPr>
        <w:t xml:space="preserve"> </w:t>
      </w:r>
      <w:r>
        <w:rPr>
          <w:rFonts w:ascii="Times New Roman" w:hAnsi="Times New Roman" w:cs="Times New Roman"/>
          <w:sz w:val="28"/>
          <w:szCs w:val="28"/>
        </w:rPr>
        <w:t>д</w:t>
      </w:r>
      <w:r w:rsidRPr="00581B85">
        <w:rPr>
          <w:rFonts w:ascii="Times New Roman" w:hAnsi="Times New Roman" w:cs="Times New Roman"/>
          <w:sz w:val="28"/>
          <w:szCs w:val="28"/>
        </w:rPr>
        <w:t>ействие градостроительного регламента.</w:t>
      </w:r>
      <w:r>
        <w:rPr>
          <w:rFonts w:ascii="Times New Roman" w:hAnsi="Times New Roman" w:cs="Times New Roman"/>
          <w:sz w:val="28"/>
          <w:szCs w:val="28"/>
        </w:rPr>
        <w:t xml:space="preserve"> </w:t>
      </w:r>
    </w:p>
    <w:p w:rsidR="009E4AAA" w:rsidRPr="002167C6"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2167C6">
        <w:rPr>
          <w:rFonts w:ascii="Times New Roman" w:hAnsi="Times New Roman" w:cs="Times New Roman"/>
          <w:sz w:val="28"/>
          <w:szCs w:val="28"/>
        </w:rPr>
        <w:t xml:space="preserve">Внешнее благоустройство территорий и земельных участков нового строительства осуществляется в соответствии с разрабатываемыми проектами благоустройства (как самостоятельных, так и в составе </w:t>
      </w:r>
      <w:r>
        <w:rPr>
          <w:rFonts w:ascii="Times New Roman" w:hAnsi="Times New Roman" w:cs="Times New Roman"/>
          <w:sz w:val="28"/>
          <w:szCs w:val="28"/>
        </w:rPr>
        <w:t>документации по планировке территории)</w:t>
      </w:r>
      <w:r w:rsidRPr="002167C6">
        <w:rPr>
          <w:rFonts w:ascii="Times New Roman" w:hAnsi="Times New Roman" w:cs="Times New Roman"/>
          <w:sz w:val="28"/>
          <w:szCs w:val="28"/>
        </w:rPr>
        <w:t xml:space="preserve">. </w:t>
      </w:r>
    </w:p>
    <w:p w:rsidR="009E4AAA" w:rsidRPr="0030584E"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30584E">
        <w:rPr>
          <w:rFonts w:ascii="Times New Roman" w:hAnsi="Times New Roman" w:cs="Times New Roman"/>
          <w:sz w:val="28"/>
          <w:szCs w:val="28"/>
        </w:rPr>
        <w:t xml:space="preserve">Для территорий сложившейся застройки, как правило, разрабатываются </w:t>
      </w:r>
      <w:r>
        <w:rPr>
          <w:rFonts w:ascii="Times New Roman" w:hAnsi="Times New Roman" w:cs="Times New Roman"/>
          <w:sz w:val="28"/>
          <w:szCs w:val="28"/>
        </w:rPr>
        <w:t>схемы (программы)</w:t>
      </w:r>
      <w:r w:rsidRPr="0030584E">
        <w:rPr>
          <w:rFonts w:ascii="Times New Roman" w:hAnsi="Times New Roman" w:cs="Times New Roman"/>
          <w:sz w:val="28"/>
          <w:szCs w:val="28"/>
        </w:rPr>
        <w:t xml:space="preserve"> комплексного благоустройства, предусматривающие:</w:t>
      </w:r>
    </w:p>
    <w:p w:rsidR="009E4AAA" w:rsidRDefault="009E4AAA" w:rsidP="009E4AAA">
      <w:pPr>
        <w:pStyle w:val="ConsNormal"/>
        <w:widowControl/>
        <w:spacing w:line="360" w:lineRule="auto"/>
        <w:jc w:val="both"/>
        <w:rPr>
          <w:rFonts w:ascii="Times New Roman" w:hAnsi="Times New Roman"/>
          <w:sz w:val="28"/>
          <w:szCs w:val="28"/>
        </w:rPr>
      </w:pPr>
      <w:r w:rsidRPr="0030584E">
        <w:rPr>
          <w:rFonts w:ascii="Times New Roman" w:hAnsi="Times New Roman"/>
          <w:sz w:val="28"/>
          <w:szCs w:val="28"/>
        </w:rPr>
        <w:t xml:space="preserve">улучшение технического состояния и внешнего вида улиц, площадей, </w:t>
      </w:r>
      <w:r>
        <w:rPr>
          <w:rFonts w:ascii="Times New Roman" w:hAnsi="Times New Roman"/>
          <w:sz w:val="28"/>
          <w:szCs w:val="28"/>
        </w:rPr>
        <w:t xml:space="preserve">жилых, общественных, рекреационных и иных зон; </w:t>
      </w:r>
    </w:p>
    <w:p w:rsidR="009E4AAA" w:rsidRPr="0030584E" w:rsidRDefault="009E4AAA" w:rsidP="009E4AAA">
      <w:pPr>
        <w:pStyle w:val="ConsNormal"/>
        <w:widowControl/>
        <w:spacing w:line="360" w:lineRule="auto"/>
        <w:jc w:val="both"/>
        <w:rPr>
          <w:rFonts w:ascii="Times New Roman" w:hAnsi="Times New Roman"/>
          <w:sz w:val="28"/>
          <w:szCs w:val="28"/>
        </w:rPr>
      </w:pPr>
      <w:r w:rsidRPr="0030584E">
        <w:rPr>
          <w:rFonts w:ascii="Times New Roman" w:hAnsi="Times New Roman"/>
          <w:sz w:val="28"/>
          <w:szCs w:val="28"/>
        </w:rPr>
        <w:t>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9E4AAA" w:rsidRPr="0030584E" w:rsidRDefault="009E4AAA" w:rsidP="009E4AAA">
      <w:pPr>
        <w:pStyle w:val="ConsNormal"/>
        <w:widowControl/>
        <w:spacing w:line="360" w:lineRule="auto"/>
        <w:jc w:val="both"/>
        <w:rPr>
          <w:rFonts w:ascii="Times New Roman" w:hAnsi="Times New Roman"/>
          <w:sz w:val="28"/>
          <w:szCs w:val="28"/>
        </w:rPr>
      </w:pPr>
      <w:r w:rsidRPr="0030584E">
        <w:rPr>
          <w:rFonts w:ascii="Times New Roman" w:hAnsi="Times New Roman"/>
          <w:sz w:val="28"/>
          <w:szCs w:val="28"/>
        </w:rPr>
        <w:t>размещение временных сооружений для мелкорозничной торговли и других целей;</w:t>
      </w:r>
    </w:p>
    <w:p w:rsidR="009E4AAA" w:rsidRPr="0030584E" w:rsidRDefault="009E4AAA" w:rsidP="009E4AAA">
      <w:pPr>
        <w:pStyle w:val="ConsNormal"/>
        <w:widowControl/>
        <w:spacing w:line="360" w:lineRule="auto"/>
        <w:jc w:val="both"/>
        <w:rPr>
          <w:rFonts w:ascii="Times New Roman" w:hAnsi="Times New Roman"/>
          <w:sz w:val="28"/>
          <w:szCs w:val="28"/>
        </w:rPr>
      </w:pPr>
      <w:r w:rsidRPr="0030584E">
        <w:rPr>
          <w:rFonts w:ascii="Times New Roman" w:hAnsi="Times New Roman"/>
          <w:sz w:val="28"/>
          <w:szCs w:val="28"/>
        </w:rPr>
        <w:t>реконструкцию витрин, входов, других элементов фасадов зданий и сооружений;</w:t>
      </w:r>
    </w:p>
    <w:p w:rsidR="009E4AAA" w:rsidRPr="0030584E" w:rsidRDefault="009E4AAA" w:rsidP="009E4AAA">
      <w:pPr>
        <w:pStyle w:val="ConsNormal"/>
        <w:widowControl/>
        <w:spacing w:line="360" w:lineRule="auto"/>
        <w:jc w:val="both"/>
        <w:rPr>
          <w:rFonts w:ascii="Times New Roman" w:hAnsi="Times New Roman"/>
          <w:sz w:val="28"/>
          <w:szCs w:val="28"/>
        </w:rPr>
      </w:pPr>
      <w:r w:rsidRPr="0030584E">
        <w:rPr>
          <w:rFonts w:ascii="Times New Roman" w:hAnsi="Times New Roman"/>
          <w:sz w:val="28"/>
          <w:szCs w:val="28"/>
        </w:rPr>
        <w:t>размещение малых архитектурных форм, произведений монументально-декоративного искусства;</w:t>
      </w:r>
    </w:p>
    <w:p w:rsidR="009E4AAA" w:rsidRDefault="009E4AAA" w:rsidP="009E4AAA">
      <w:pPr>
        <w:pStyle w:val="ConsNormal"/>
        <w:widowControl/>
        <w:spacing w:line="360" w:lineRule="auto"/>
        <w:jc w:val="both"/>
        <w:rPr>
          <w:rFonts w:ascii="Times New Roman" w:hAnsi="Times New Roman"/>
          <w:sz w:val="28"/>
          <w:szCs w:val="28"/>
        </w:rPr>
      </w:pPr>
      <w:r w:rsidRPr="0030584E">
        <w:rPr>
          <w:rFonts w:ascii="Times New Roman" w:hAnsi="Times New Roman"/>
          <w:sz w:val="28"/>
          <w:szCs w:val="28"/>
        </w:rPr>
        <w:t>размещение информации и рекламы;</w:t>
      </w:r>
    </w:p>
    <w:p w:rsidR="009E4AAA" w:rsidRDefault="009E4AAA" w:rsidP="009E4AAA">
      <w:pPr>
        <w:pStyle w:val="ConsNormal"/>
        <w:widowControl/>
        <w:spacing w:line="360" w:lineRule="auto"/>
        <w:jc w:val="both"/>
        <w:rPr>
          <w:rFonts w:ascii="Times New Roman" w:hAnsi="Times New Roman"/>
          <w:sz w:val="28"/>
          <w:szCs w:val="28"/>
        </w:rPr>
      </w:pPr>
      <w:r w:rsidRPr="0030584E">
        <w:rPr>
          <w:rFonts w:ascii="Times New Roman" w:hAnsi="Times New Roman"/>
          <w:sz w:val="28"/>
          <w:szCs w:val="28"/>
        </w:rPr>
        <w:t>цветовое решение застройки и освещение территории</w:t>
      </w:r>
      <w:r>
        <w:rPr>
          <w:rFonts w:ascii="Times New Roman" w:hAnsi="Times New Roman"/>
          <w:sz w:val="28"/>
          <w:szCs w:val="28"/>
        </w:rPr>
        <w:t>;</w:t>
      </w:r>
    </w:p>
    <w:p w:rsidR="009E4AAA" w:rsidRPr="0030584E" w:rsidRDefault="009E4AAA" w:rsidP="009E4AAA">
      <w:pPr>
        <w:pStyle w:val="ConsNormal"/>
        <w:widowControl/>
        <w:spacing w:line="360" w:lineRule="auto"/>
        <w:jc w:val="both"/>
        <w:rPr>
          <w:rFonts w:ascii="Times New Roman" w:hAnsi="Times New Roman"/>
          <w:sz w:val="28"/>
          <w:szCs w:val="28"/>
        </w:rPr>
      </w:pPr>
      <w:r w:rsidRPr="0030584E">
        <w:rPr>
          <w:rFonts w:ascii="Times New Roman" w:hAnsi="Times New Roman"/>
          <w:sz w:val="28"/>
          <w:szCs w:val="28"/>
        </w:rPr>
        <w:t>праздничное оформление территории</w:t>
      </w:r>
      <w:r>
        <w:rPr>
          <w:rFonts w:ascii="Times New Roman" w:hAnsi="Times New Roman"/>
          <w:sz w:val="28"/>
          <w:szCs w:val="28"/>
        </w:rPr>
        <w:t>;</w:t>
      </w:r>
    </w:p>
    <w:p w:rsidR="009E4AAA" w:rsidRDefault="009E4AAA" w:rsidP="009E4AAA">
      <w:pPr>
        <w:pStyle w:val="ConsNormal"/>
        <w:widowControl/>
        <w:spacing w:line="360" w:lineRule="auto"/>
        <w:jc w:val="both"/>
        <w:rPr>
          <w:rFonts w:ascii="Times New Roman" w:hAnsi="Times New Roman"/>
          <w:sz w:val="28"/>
          <w:szCs w:val="28"/>
        </w:rPr>
      </w:pPr>
      <w:r w:rsidRPr="0030584E">
        <w:rPr>
          <w:rFonts w:ascii="Times New Roman" w:hAnsi="Times New Roman"/>
          <w:sz w:val="28"/>
          <w:szCs w:val="28"/>
        </w:rPr>
        <w:t>озеленение;</w:t>
      </w:r>
      <w:r w:rsidRPr="00B964AD">
        <w:rPr>
          <w:rFonts w:ascii="Times New Roman" w:hAnsi="Times New Roman"/>
          <w:sz w:val="28"/>
          <w:szCs w:val="28"/>
        </w:rPr>
        <w:t xml:space="preserve"> </w:t>
      </w:r>
    </w:p>
    <w:p w:rsidR="009E4AAA" w:rsidRPr="0030584E" w:rsidRDefault="009E4AAA" w:rsidP="009E4AAA">
      <w:pPr>
        <w:pStyle w:val="ConsNormal"/>
        <w:widowControl/>
        <w:spacing w:line="360" w:lineRule="auto"/>
        <w:jc w:val="both"/>
        <w:rPr>
          <w:rFonts w:ascii="Times New Roman" w:hAnsi="Times New Roman"/>
          <w:sz w:val="28"/>
          <w:szCs w:val="28"/>
        </w:rPr>
      </w:pPr>
      <w:r>
        <w:rPr>
          <w:rFonts w:ascii="Times New Roman" w:hAnsi="Times New Roman"/>
          <w:sz w:val="28"/>
          <w:szCs w:val="28"/>
        </w:rPr>
        <w:lastRenderedPageBreak/>
        <w:t>организацию рельефа.</w:t>
      </w:r>
    </w:p>
    <w:p w:rsidR="009E4AAA"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151564">
        <w:rPr>
          <w:rFonts w:ascii="Times New Roman" w:hAnsi="Times New Roman" w:cs="Times New Roman"/>
          <w:sz w:val="28"/>
          <w:szCs w:val="28"/>
        </w:rPr>
        <w:t xml:space="preserve"> На основе схем</w:t>
      </w:r>
      <w:r>
        <w:rPr>
          <w:rFonts w:ascii="Times New Roman" w:hAnsi="Times New Roman" w:cs="Times New Roman"/>
          <w:sz w:val="28"/>
          <w:szCs w:val="28"/>
        </w:rPr>
        <w:t xml:space="preserve"> (программ)</w:t>
      </w:r>
      <w:r w:rsidRPr="00151564">
        <w:rPr>
          <w:rFonts w:ascii="Times New Roman" w:hAnsi="Times New Roman" w:cs="Times New Roman"/>
          <w:sz w:val="28"/>
          <w:szCs w:val="28"/>
        </w:rPr>
        <w:t xml:space="preserve"> комплексного благоустройства территории выполняются проекты строительства (реконструкции) внешнего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9E4AAA" w:rsidRPr="00151564"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151564">
        <w:rPr>
          <w:rFonts w:ascii="Times New Roman" w:hAnsi="Times New Roman" w:cs="Times New Roman"/>
          <w:sz w:val="28"/>
          <w:szCs w:val="28"/>
        </w:rPr>
        <w:t>Схемы (программы) комплексного благоу</w:t>
      </w:r>
      <w:r>
        <w:rPr>
          <w:rFonts w:ascii="Times New Roman" w:hAnsi="Times New Roman" w:cs="Times New Roman"/>
          <w:sz w:val="28"/>
          <w:szCs w:val="28"/>
        </w:rPr>
        <w:t>стройства утверждаются  органом</w:t>
      </w:r>
      <w:r w:rsidRPr="00151564">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Семидесятского сельского поселения  Хохольского  муниципального района  Воронежской области.</w:t>
      </w:r>
    </w:p>
    <w:p w:rsidR="009E4AAA" w:rsidRDefault="009E4AAA" w:rsidP="009E4AAA">
      <w:pPr>
        <w:pStyle w:val="ConsPlusNormal"/>
        <w:widowControl/>
        <w:spacing w:line="360" w:lineRule="auto"/>
        <w:jc w:val="both"/>
        <w:rPr>
          <w:rFonts w:ascii="Times New Roman" w:hAnsi="Times New Roman" w:cs="Times New Roman"/>
          <w:bCs/>
          <w:sz w:val="28"/>
          <w:szCs w:val="28"/>
        </w:rPr>
      </w:pPr>
      <w:r w:rsidRPr="00D27230">
        <w:rPr>
          <w:rFonts w:ascii="Times New Roman" w:hAnsi="Times New Roman" w:cs="Times New Roman"/>
          <w:bCs/>
          <w:sz w:val="28"/>
          <w:szCs w:val="28"/>
        </w:rPr>
        <w:t xml:space="preserve">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w:t>
      </w:r>
      <w:r>
        <w:rPr>
          <w:rFonts w:ascii="Times New Roman" w:hAnsi="Times New Roman" w:cs="Times New Roman"/>
          <w:bCs/>
          <w:sz w:val="28"/>
          <w:szCs w:val="28"/>
        </w:rPr>
        <w:t>правообладателями земельных участков по согласованию с уполномоченным органом в сфере градостроительства</w:t>
      </w:r>
      <w:r w:rsidRPr="00D27230">
        <w:rPr>
          <w:rFonts w:ascii="Times New Roman" w:hAnsi="Times New Roman" w:cs="Times New Roman"/>
          <w:bCs/>
          <w:sz w:val="28"/>
          <w:szCs w:val="28"/>
        </w:rPr>
        <w:t>.</w:t>
      </w:r>
    </w:p>
    <w:p w:rsidR="009E4AAA"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FA7C75">
        <w:rPr>
          <w:rFonts w:ascii="Times New Roman" w:hAnsi="Times New Roman" w:cs="Times New Roman"/>
          <w:sz w:val="28"/>
          <w:szCs w:val="28"/>
        </w:rPr>
        <w:t xml:space="preserve">При проектировании рекламных конструкций следует руководствоваться </w:t>
      </w:r>
      <w:r>
        <w:rPr>
          <w:rFonts w:ascii="Times New Roman" w:hAnsi="Times New Roman" w:cs="Times New Roman"/>
          <w:sz w:val="28"/>
          <w:szCs w:val="28"/>
        </w:rPr>
        <w:t>местным</w:t>
      </w:r>
      <w:r w:rsidRPr="00FA7C75">
        <w:rPr>
          <w:rFonts w:ascii="Times New Roman" w:hAnsi="Times New Roman" w:cs="Times New Roman"/>
          <w:sz w:val="28"/>
          <w:szCs w:val="28"/>
        </w:rPr>
        <w:t xml:space="preserve"> нормативном градостроительного проектирования </w:t>
      </w:r>
      <w:r w:rsidRPr="00A63E92">
        <w:rPr>
          <w:rFonts w:ascii="Times New Roman" w:hAnsi="Times New Roman" w:cs="Times New Roman"/>
          <w:sz w:val="28"/>
          <w:szCs w:val="28"/>
        </w:rPr>
        <w:t xml:space="preserve">«Размещение объектов наружной рекламы и информации в </w:t>
      </w:r>
      <w:r>
        <w:rPr>
          <w:rFonts w:ascii="Times New Roman" w:hAnsi="Times New Roman" w:cs="Times New Roman"/>
          <w:sz w:val="28"/>
          <w:szCs w:val="28"/>
        </w:rPr>
        <w:t>Семидесятском</w:t>
      </w:r>
      <w:r w:rsidRPr="00FA1382">
        <w:rPr>
          <w:rFonts w:ascii="Times New Roman" w:hAnsi="Times New Roman" w:cs="Times New Roman"/>
          <w:sz w:val="28"/>
          <w:szCs w:val="28"/>
        </w:rPr>
        <w:t xml:space="preserve"> сельском</w:t>
      </w:r>
      <w:r>
        <w:rPr>
          <w:sz w:val="28"/>
          <w:szCs w:val="28"/>
        </w:rPr>
        <w:t xml:space="preserve"> </w:t>
      </w:r>
      <w:r>
        <w:rPr>
          <w:rFonts w:ascii="Times New Roman" w:hAnsi="Times New Roman" w:cs="Times New Roman"/>
          <w:sz w:val="28"/>
          <w:szCs w:val="28"/>
        </w:rPr>
        <w:t xml:space="preserve">поселении Хохольского муниципального района </w:t>
      </w:r>
      <w:r w:rsidRPr="00A63E92">
        <w:rPr>
          <w:rFonts w:ascii="Times New Roman" w:hAnsi="Times New Roman" w:cs="Times New Roman"/>
          <w:sz w:val="28"/>
          <w:szCs w:val="28"/>
        </w:rPr>
        <w:t>Воронежской области»</w:t>
      </w:r>
      <w:r>
        <w:rPr>
          <w:rFonts w:ascii="Times New Roman" w:hAnsi="Times New Roman" w:cs="Times New Roman"/>
          <w:sz w:val="28"/>
          <w:szCs w:val="28"/>
        </w:rPr>
        <w:t>.</w:t>
      </w:r>
    </w:p>
    <w:p w:rsidR="009E4AAA" w:rsidRPr="003A180A" w:rsidRDefault="009E4AAA" w:rsidP="009E4AAA">
      <w:pPr>
        <w:pStyle w:val="ConsPlusNormal"/>
        <w:widowControl/>
        <w:numPr>
          <w:ilvl w:val="1"/>
          <w:numId w:val="2"/>
        </w:numPr>
        <w:tabs>
          <w:tab w:val="clear" w:pos="792"/>
          <w:tab w:val="num" w:pos="720"/>
          <w:tab w:val="num" w:pos="1440"/>
        </w:tabs>
        <w:spacing w:line="360" w:lineRule="auto"/>
        <w:ind w:left="0" w:firstLine="720"/>
        <w:jc w:val="both"/>
        <w:rPr>
          <w:rFonts w:ascii="Times New Roman" w:hAnsi="Times New Roman" w:cs="Times New Roman"/>
          <w:sz w:val="28"/>
          <w:szCs w:val="28"/>
        </w:rPr>
      </w:pPr>
      <w:r w:rsidRPr="003A180A">
        <w:rPr>
          <w:rFonts w:ascii="Times New Roman" w:hAnsi="Times New Roman" w:cs="Times New Roman"/>
          <w:sz w:val="28"/>
          <w:szCs w:val="28"/>
        </w:rPr>
        <w:t>При отмене действующих нормативных документов, на которые дается ссылка в настоящем нормативе, следует руководствоваться нормами, которые введены взамен отмененных.</w:t>
      </w:r>
    </w:p>
    <w:p w:rsidR="009E4AAA" w:rsidRPr="00C06258" w:rsidRDefault="009E4AAA" w:rsidP="009E4AAA">
      <w:pPr>
        <w:pStyle w:val="ConsPlusNormal"/>
        <w:widowControl/>
        <w:spacing w:line="360" w:lineRule="auto"/>
        <w:ind w:firstLine="0"/>
        <w:jc w:val="both"/>
        <w:rPr>
          <w:rFonts w:ascii="Times New Roman" w:hAnsi="Times New Roman" w:cs="Times New Roman"/>
          <w:sz w:val="28"/>
          <w:szCs w:val="28"/>
        </w:rPr>
      </w:pPr>
    </w:p>
    <w:p w:rsidR="009E4AAA" w:rsidRPr="001C139A" w:rsidRDefault="009E4AAA" w:rsidP="009E4AAA">
      <w:pPr>
        <w:pStyle w:val="1"/>
        <w:spacing w:line="360" w:lineRule="auto"/>
      </w:pPr>
      <w:bookmarkStart w:id="7" w:name="_Toc246065691"/>
      <w:bookmarkStart w:id="8" w:name="_Toc253945441"/>
      <w:r w:rsidRPr="001C139A">
        <w:t>3. Озеленение территорий</w:t>
      </w:r>
      <w:bookmarkEnd w:id="7"/>
      <w:bookmarkEnd w:id="8"/>
    </w:p>
    <w:p w:rsidR="009E4AAA" w:rsidRDefault="009E4AAA" w:rsidP="009E4AAA">
      <w:pPr>
        <w:pStyle w:val="ConsNonformat"/>
        <w:widowControl/>
        <w:spacing w:line="360" w:lineRule="auto"/>
      </w:pPr>
    </w:p>
    <w:p w:rsidR="009E4AAA" w:rsidRPr="00AB3094" w:rsidRDefault="009E4AAA" w:rsidP="009E4AAA">
      <w:pPr>
        <w:pStyle w:val="ConsPlusNormal"/>
        <w:widowControl/>
        <w:numPr>
          <w:ilvl w:val="1"/>
          <w:numId w:val="4"/>
        </w:numPr>
        <w:spacing w:line="360" w:lineRule="auto"/>
        <w:ind w:left="0" w:firstLine="720"/>
        <w:jc w:val="both"/>
        <w:rPr>
          <w:rFonts w:ascii="Times New Roman" w:hAnsi="Times New Roman" w:cs="Times New Roman"/>
          <w:sz w:val="28"/>
          <w:szCs w:val="28"/>
        </w:rPr>
      </w:pPr>
      <w:r w:rsidRPr="00AB3094">
        <w:rPr>
          <w:rFonts w:ascii="Times New Roman" w:hAnsi="Times New Roman"/>
          <w:sz w:val="28"/>
          <w:szCs w:val="28"/>
        </w:rPr>
        <w:t xml:space="preserve">Озеленение - элемент комплексного благоустройства и ландшафтной организации территории, обеспечивает формирование среды </w:t>
      </w:r>
      <w:r>
        <w:rPr>
          <w:rFonts w:ascii="Times New Roman" w:hAnsi="Times New Roman"/>
          <w:sz w:val="28"/>
          <w:szCs w:val="28"/>
        </w:rPr>
        <w:t xml:space="preserve">населенного пункта </w:t>
      </w:r>
      <w:r w:rsidRPr="00AB3094">
        <w:rPr>
          <w:rFonts w:ascii="Times New Roman" w:hAnsi="Times New Roman"/>
          <w:sz w:val="28"/>
          <w:szCs w:val="28"/>
        </w:rPr>
        <w:t xml:space="preserve">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sz w:val="28"/>
          <w:szCs w:val="28"/>
        </w:rPr>
        <w:t>населенного пункта</w:t>
      </w:r>
      <w:r w:rsidRPr="00AB3094">
        <w:rPr>
          <w:rFonts w:ascii="Times New Roman" w:hAnsi="Times New Roman"/>
          <w:sz w:val="28"/>
          <w:szCs w:val="28"/>
        </w:rPr>
        <w:t>.</w:t>
      </w:r>
    </w:p>
    <w:p w:rsidR="009E4AAA" w:rsidRPr="00ED29CE" w:rsidRDefault="009E4AAA" w:rsidP="009E4AAA">
      <w:pPr>
        <w:pStyle w:val="ConsPlusNormal"/>
        <w:widowControl/>
        <w:numPr>
          <w:ilvl w:val="1"/>
          <w:numId w:val="4"/>
        </w:numPr>
        <w:spacing w:line="360" w:lineRule="auto"/>
        <w:ind w:left="0" w:firstLine="680"/>
        <w:jc w:val="both"/>
        <w:rPr>
          <w:rFonts w:ascii="Times New Roman" w:hAnsi="Times New Roman"/>
          <w:sz w:val="28"/>
          <w:szCs w:val="28"/>
        </w:rPr>
      </w:pPr>
      <w:r w:rsidRPr="00ED29CE">
        <w:rPr>
          <w:rFonts w:ascii="Times New Roman" w:hAnsi="Times New Roman"/>
          <w:sz w:val="28"/>
          <w:szCs w:val="28"/>
        </w:rPr>
        <w:lastRenderedPageBreak/>
        <w:t>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
    <w:p w:rsidR="009E4AAA" w:rsidRPr="00A5797B" w:rsidRDefault="009E4AAA" w:rsidP="009E4AAA">
      <w:pPr>
        <w:pStyle w:val="ConsPlusNormal"/>
        <w:widowControl/>
        <w:numPr>
          <w:ilvl w:val="1"/>
          <w:numId w:val="4"/>
        </w:numPr>
        <w:spacing w:line="360" w:lineRule="auto"/>
        <w:ind w:left="0" w:firstLine="680"/>
        <w:jc w:val="both"/>
        <w:rPr>
          <w:rFonts w:ascii="Times New Roman" w:hAnsi="Times New Roman"/>
          <w:sz w:val="28"/>
          <w:szCs w:val="28"/>
        </w:rPr>
      </w:pPr>
      <w:r w:rsidRPr="00ED29CE">
        <w:rPr>
          <w:rFonts w:ascii="Times New Roman" w:hAnsi="Times New Roman"/>
          <w:sz w:val="28"/>
          <w:szCs w:val="28"/>
        </w:rPr>
        <w:t xml:space="preserve">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(виноград, хмель, </w:t>
      </w:r>
      <w:r w:rsidRPr="00A5797B">
        <w:rPr>
          <w:rFonts w:ascii="Times New Roman" w:hAnsi="Times New Roman"/>
          <w:sz w:val="28"/>
          <w:szCs w:val="28"/>
        </w:rPr>
        <w:t>плющ) для пристенного вертикального озеленения</w:t>
      </w:r>
      <w:r>
        <w:rPr>
          <w:rFonts w:ascii="Times New Roman" w:hAnsi="Times New Roman"/>
          <w:sz w:val="28"/>
          <w:szCs w:val="28"/>
        </w:rPr>
        <w:t>.</w:t>
      </w:r>
      <w:r w:rsidRPr="00A5797B">
        <w:rPr>
          <w:rFonts w:ascii="Times New Roman" w:hAnsi="Times New Roman"/>
          <w:sz w:val="28"/>
          <w:szCs w:val="28"/>
        </w:rPr>
        <w:t xml:space="preserve"> </w:t>
      </w:r>
    </w:p>
    <w:p w:rsidR="009E4AAA" w:rsidRPr="00420C97" w:rsidRDefault="009E4AAA" w:rsidP="009E4AAA">
      <w:pPr>
        <w:pStyle w:val="ConsPlusNormal"/>
        <w:widowControl/>
        <w:spacing w:line="360" w:lineRule="auto"/>
        <w:ind w:firstLine="680"/>
        <w:jc w:val="both"/>
        <w:rPr>
          <w:rFonts w:ascii="Times New Roman" w:hAnsi="Times New Roman"/>
          <w:sz w:val="28"/>
          <w:szCs w:val="28"/>
        </w:rPr>
      </w:pPr>
      <w:r w:rsidRPr="00420C97">
        <w:rPr>
          <w:rFonts w:ascii="Times New Roman" w:hAnsi="Times New Roman"/>
          <w:sz w:val="28"/>
          <w:szCs w:val="28"/>
        </w:rPr>
        <w:t>Для живых изгородей детских площадок не допускается использование кустарников, имеющих шипы и ядовитые ягоды.</w:t>
      </w:r>
    </w:p>
    <w:p w:rsidR="009E4AAA" w:rsidRPr="00306B01" w:rsidRDefault="009E4AAA" w:rsidP="009E4AAA">
      <w:pPr>
        <w:pStyle w:val="ConsPlusNormal"/>
        <w:widowControl/>
        <w:numPr>
          <w:ilvl w:val="1"/>
          <w:numId w:val="4"/>
        </w:numPr>
        <w:spacing w:line="360" w:lineRule="auto"/>
        <w:ind w:left="0" w:firstLine="680"/>
        <w:jc w:val="both"/>
        <w:rPr>
          <w:rFonts w:ascii="Times New Roman" w:hAnsi="Times New Roman"/>
          <w:sz w:val="28"/>
          <w:szCs w:val="28"/>
        </w:rPr>
      </w:pPr>
      <w:r w:rsidRPr="00306B01">
        <w:rPr>
          <w:rFonts w:ascii="Times New Roman" w:hAnsi="Times New Roman"/>
          <w:sz w:val="28"/>
          <w:szCs w:val="28"/>
        </w:rPr>
        <w:t xml:space="preserve">Основными типами насаждений являются: массивы, группы, солитеры, живые изгороди, кулисы, боскеты, шпалеры, газоны, цветники, аллейные, рядовые, букетные посадки и др. </w:t>
      </w:r>
    </w:p>
    <w:p w:rsidR="009E4AAA" w:rsidRDefault="009E4AAA" w:rsidP="009E4AAA">
      <w:pPr>
        <w:pStyle w:val="ConsPlusNormal"/>
        <w:widowControl/>
        <w:numPr>
          <w:ilvl w:val="1"/>
          <w:numId w:val="4"/>
        </w:numPr>
        <w:spacing w:line="360" w:lineRule="auto"/>
        <w:ind w:left="0" w:firstLine="680"/>
        <w:jc w:val="both"/>
        <w:rPr>
          <w:rFonts w:ascii="Times New Roman" w:hAnsi="Times New Roman"/>
          <w:sz w:val="28"/>
          <w:szCs w:val="28"/>
        </w:rPr>
      </w:pPr>
      <w:r w:rsidRPr="003E5402">
        <w:rPr>
          <w:rFonts w:ascii="Times New Roman" w:hAnsi="Times New Roman"/>
          <w:sz w:val="28"/>
          <w:szCs w:val="28"/>
        </w:rPr>
        <w:t>При проектировании озеленения следует обеспечивать: минимальные расстояния посадок деревьев и кустарников до инженерных сетей, зданий и сооружений</w:t>
      </w:r>
      <w:r>
        <w:rPr>
          <w:rFonts w:ascii="Times New Roman" w:hAnsi="Times New Roman"/>
          <w:sz w:val="28"/>
          <w:szCs w:val="28"/>
        </w:rPr>
        <w:t xml:space="preserve">. </w:t>
      </w:r>
      <w:r w:rsidRPr="003E5402">
        <w:rPr>
          <w:rFonts w:ascii="Times New Roman" w:hAnsi="Times New Roman"/>
          <w:sz w:val="28"/>
          <w:szCs w:val="28"/>
        </w:rPr>
        <w:t xml:space="preserve">Рекомендуется соблюдать ориентировочный процент озеленяемых территорий на участках различного функционального назначения (таблица </w:t>
      </w:r>
      <w:r>
        <w:rPr>
          <w:rFonts w:ascii="Times New Roman" w:hAnsi="Times New Roman"/>
          <w:sz w:val="28"/>
          <w:szCs w:val="28"/>
        </w:rPr>
        <w:t>1)</w:t>
      </w:r>
      <w:r w:rsidRPr="003E5402">
        <w:rPr>
          <w:rFonts w:ascii="Times New Roman" w:hAnsi="Times New Roman"/>
          <w:sz w:val="28"/>
          <w:szCs w:val="28"/>
        </w:rPr>
        <w:t>.</w:t>
      </w:r>
    </w:p>
    <w:p w:rsidR="009E4AAA" w:rsidRDefault="009E4AAA" w:rsidP="009E4AAA">
      <w:pPr>
        <w:pStyle w:val="ConsPlusNormal"/>
        <w:widowControl/>
        <w:spacing w:line="360" w:lineRule="auto"/>
        <w:ind w:firstLine="0"/>
        <w:jc w:val="both"/>
        <w:rPr>
          <w:rFonts w:ascii="Times New Roman" w:hAnsi="Times New Roman"/>
          <w:sz w:val="28"/>
          <w:szCs w:val="28"/>
        </w:rPr>
      </w:pPr>
    </w:p>
    <w:p w:rsidR="009E4AAA" w:rsidRDefault="009E4AAA" w:rsidP="009E4AAA">
      <w:pPr>
        <w:pStyle w:val="ConsPlusNormal"/>
        <w:widowControl/>
        <w:ind w:left="540" w:firstLine="0"/>
        <w:jc w:val="both"/>
        <w:rPr>
          <w:rFonts w:ascii="Times New Roman" w:hAnsi="Times New Roman"/>
          <w:sz w:val="28"/>
          <w:szCs w:val="28"/>
        </w:rPr>
      </w:pPr>
    </w:p>
    <w:p w:rsidR="009E4AAA" w:rsidRPr="001C139A" w:rsidRDefault="009E4AAA" w:rsidP="009E4AAA">
      <w:pPr>
        <w:jc w:val="center"/>
        <w:rPr>
          <w:sz w:val="28"/>
          <w:szCs w:val="28"/>
        </w:rPr>
      </w:pPr>
      <w:r w:rsidRPr="001C139A">
        <w:rPr>
          <w:sz w:val="28"/>
          <w:szCs w:val="28"/>
        </w:rPr>
        <w:t>Таблица 1</w:t>
      </w:r>
      <w:r>
        <w:rPr>
          <w:sz w:val="28"/>
          <w:szCs w:val="28"/>
        </w:rPr>
        <w:t>.</w:t>
      </w:r>
      <w:r w:rsidRPr="001C139A">
        <w:rPr>
          <w:sz w:val="28"/>
          <w:szCs w:val="28"/>
        </w:rPr>
        <w:t xml:space="preserve"> Обеспеченность озелененными территориями участков общественной, жилой, производственной застройки</w:t>
      </w:r>
    </w:p>
    <w:p w:rsidR="009E4AAA" w:rsidRPr="000C120D" w:rsidRDefault="009E4AAA" w:rsidP="009E4AAA">
      <w:pPr>
        <w:pStyle w:val="ConsNormal"/>
        <w:widowControl/>
        <w:ind w:firstLine="284"/>
        <w:jc w:val="right"/>
        <w:rPr>
          <w:rFonts w:ascii="Times New Roman" w:hAnsi="Times New Roman"/>
          <w:sz w:val="24"/>
          <w:szCs w:val="24"/>
        </w:rPr>
      </w:pPr>
      <w:r w:rsidRPr="000C120D">
        <w:rPr>
          <w:rFonts w:ascii="Times New Roman" w:hAnsi="Times New Roman"/>
          <w:sz w:val="24"/>
          <w:szCs w:val="24"/>
        </w:rPr>
        <w:t>(в процентах)</w:t>
      </w:r>
    </w:p>
    <w:tbl>
      <w:tblPr>
        <w:tblW w:w="4958" w:type="pct"/>
        <w:tblInd w:w="70" w:type="dxa"/>
        <w:tblCellMar>
          <w:left w:w="28" w:type="dxa"/>
          <w:right w:w="28" w:type="dxa"/>
        </w:tblCellMar>
        <w:tblLook w:val="0000"/>
      </w:tblPr>
      <w:tblGrid>
        <w:gridCol w:w="6010"/>
        <w:gridCol w:w="3322"/>
      </w:tblGrid>
      <w:tr w:rsidR="009E4AAA" w:rsidRPr="00CA5388" w:rsidTr="006671D0">
        <w:trPr>
          <w:trHeight w:val="20"/>
        </w:trPr>
        <w:tc>
          <w:tcPr>
            <w:tcW w:w="6010"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Территории участков общественной, жилой, производственной застройки</w:t>
            </w:r>
          </w:p>
        </w:tc>
        <w:tc>
          <w:tcPr>
            <w:tcW w:w="3322"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Территории озеленения</w:t>
            </w:r>
          </w:p>
        </w:tc>
      </w:tr>
      <w:tr w:rsidR="009E4AAA" w:rsidRPr="00CA5388" w:rsidTr="006671D0">
        <w:trPr>
          <w:trHeight w:val="20"/>
        </w:trPr>
        <w:tc>
          <w:tcPr>
            <w:tcW w:w="6010"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lastRenderedPageBreak/>
              <w:t>Участки детских садов - яслей</w:t>
            </w:r>
          </w:p>
        </w:tc>
        <w:tc>
          <w:tcPr>
            <w:tcW w:w="3322"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Не менее 50</w:t>
            </w:r>
          </w:p>
        </w:tc>
      </w:tr>
      <w:tr w:rsidR="009E4AAA" w:rsidRPr="00CA5388" w:rsidTr="006671D0">
        <w:trPr>
          <w:trHeight w:val="20"/>
        </w:trPr>
        <w:tc>
          <w:tcPr>
            <w:tcW w:w="6010"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Участки школ</w:t>
            </w:r>
          </w:p>
        </w:tc>
        <w:tc>
          <w:tcPr>
            <w:tcW w:w="3322"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Не менее 40</w:t>
            </w:r>
          </w:p>
        </w:tc>
      </w:tr>
      <w:tr w:rsidR="009E4AAA" w:rsidRPr="00CA5388" w:rsidTr="006671D0">
        <w:trPr>
          <w:trHeight w:val="20"/>
        </w:trPr>
        <w:tc>
          <w:tcPr>
            <w:tcW w:w="6010"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Участки жилой застройки</w:t>
            </w:r>
          </w:p>
        </w:tc>
        <w:tc>
          <w:tcPr>
            <w:tcW w:w="3322"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40-60</w:t>
            </w:r>
          </w:p>
        </w:tc>
      </w:tr>
      <w:tr w:rsidR="009E4AAA" w:rsidRPr="00CA5388" w:rsidTr="006671D0">
        <w:trPr>
          <w:trHeight w:val="20"/>
        </w:trPr>
        <w:tc>
          <w:tcPr>
            <w:tcW w:w="6010"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Участки больниц</w:t>
            </w:r>
          </w:p>
        </w:tc>
        <w:tc>
          <w:tcPr>
            <w:tcW w:w="3322"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50 &lt;*&gt; -65</w:t>
            </w:r>
          </w:p>
        </w:tc>
      </w:tr>
      <w:tr w:rsidR="009E4AAA" w:rsidRPr="00CA5388" w:rsidTr="006671D0">
        <w:trPr>
          <w:trHeight w:val="20"/>
        </w:trPr>
        <w:tc>
          <w:tcPr>
            <w:tcW w:w="6010"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Участки культурно - просветительных учреждений</w:t>
            </w:r>
          </w:p>
        </w:tc>
        <w:tc>
          <w:tcPr>
            <w:tcW w:w="3322"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20 &lt;*&gt; -30</w:t>
            </w:r>
          </w:p>
        </w:tc>
      </w:tr>
      <w:tr w:rsidR="009E4AAA" w:rsidRPr="00CA5388" w:rsidTr="006671D0">
        <w:trPr>
          <w:trHeight w:val="20"/>
        </w:trPr>
        <w:tc>
          <w:tcPr>
            <w:tcW w:w="6010"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Участки территории вузов</w:t>
            </w:r>
          </w:p>
        </w:tc>
        <w:tc>
          <w:tcPr>
            <w:tcW w:w="3322"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30 &lt;*&gt; -40</w:t>
            </w:r>
          </w:p>
        </w:tc>
      </w:tr>
      <w:tr w:rsidR="009E4AAA" w:rsidRPr="00CA5388" w:rsidTr="006671D0">
        <w:trPr>
          <w:trHeight w:val="20"/>
        </w:trPr>
        <w:tc>
          <w:tcPr>
            <w:tcW w:w="6010"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Участки </w:t>
            </w:r>
            <w:r>
              <w:rPr>
                <w:rFonts w:ascii="Times New Roman" w:hAnsi="Times New Roman"/>
                <w:sz w:val="24"/>
                <w:szCs w:val="24"/>
              </w:rPr>
              <w:t>средних специальных учебных заведений</w:t>
            </w:r>
          </w:p>
        </w:tc>
        <w:tc>
          <w:tcPr>
            <w:tcW w:w="3322"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Не менее 40</w:t>
            </w:r>
          </w:p>
        </w:tc>
      </w:tr>
      <w:tr w:rsidR="009E4AAA" w:rsidRPr="00CA5388" w:rsidTr="006671D0">
        <w:trPr>
          <w:trHeight w:val="20"/>
        </w:trPr>
        <w:tc>
          <w:tcPr>
            <w:tcW w:w="6010"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Участки производственной застройки</w:t>
            </w:r>
          </w:p>
        </w:tc>
        <w:tc>
          <w:tcPr>
            <w:tcW w:w="3322"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10-15 &lt;**&gt;</w:t>
            </w:r>
          </w:p>
        </w:tc>
      </w:tr>
    </w:tbl>
    <w:p w:rsidR="009E4AAA" w:rsidRDefault="009E4AAA" w:rsidP="009E4AAA">
      <w:pPr>
        <w:pStyle w:val="ConsNormal"/>
        <w:widowControl/>
        <w:ind w:firstLine="284"/>
        <w:jc w:val="both"/>
        <w:rPr>
          <w:rFonts w:ascii="Times New Roman" w:hAnsi="Times New Roman"/>
          <w:sz w:val="20"/>
        </w:rPr>
      </w:pPr>
      <w:r>
        <w:rPr>
          <w:rFonts w:ascii="Times New Roman" w:hAnsi="Times New Roman"/>
          <w:sz w:val="20"/>
        </w:rPr>
        <w:t>_____________</w:t>
      </w:r>
    </w:p>
    <w:p w:rsidR="009E4AAA" w:rsidRPr="000C120D" w:rsidRDefault="009E4AAA" w:rsidP="009E4AAA">
      <w:pPr>
        <w:pStyle w:val="ConsNormal"/>
        <w:widowControl/>
        <w:ind w:firstLine="284"/>
        <w:jc w:val="both"/>
        <w:rPr>
          <w:rFonts w:ascii="Times New Roman" w:hAnsi="Times New Roman"/>
          <w:sz w:val="24"/>
          <w:szCs w:val="24"/>
        </w:rPr>
      </w:pPr>
      <w:r w:rsidRPr="000C120D">
        <w:rPr>
          <w:rFonts w:ascii="Times New Roman" w:hAnsi="Times New Roman"/>
          <w:sz w:val="24"/>
          <w:szCs w:val="24"/>
        </w:rPr>
        <w:t>&lt;*&gt; В зависимости от градостроительной ситуации (размещение в высокоплотной, сложившейся, исторической застройке, условия реконструкции) или профиля учреждения показатели могут быть изменены в меньшую сторону - в этом случае необходимо использовать приемы мобильного и компактного озеленения.</w:t>
      </w:r>
    </w:p>
    <w:p w:rsidR="009E4AAA" w:rsidRDefault="009E4AAA" w:rsidP="009E4AAA">
      <w:pPr>
        <w:pStyle w:val="ConsNormal"/>
        <w:widowControl/>
        <w:ind w:firstLine="284"/>
        <w:jc w:val="both"/>
        <w:rPr>
          <w:rFonts w:ascii="Times New Roman" w:hAnsi="Times New Roman"/>
          <w:sz w:val="24"/>
          <w:szCs w:val="24"/>
        </w:rPr>
      </w:pPr>
      <w:r w:rsidRPr="000C120D">
        <w:rPr>
          <w:rFonts w:ascii="Times New Roman" w:hAnsi="Times New Roman"/>
          <w:sz w:val="24"/>
          <w:szCs w:val="24"/>
        </w:rPr>
        <w:t>&lt;**&gt; В зависимости от отраслевой направленности производства.</w:t>
      </w:r>
    </w:p>
    <w:p w:rsidR="009E4AAA" w:rsidRPr="000C120D" w:rsidRDefault="009E4AAA" w:rsidP="009E4AAA">
      <w:pPr>
        <w:pStyle w:val="ConsNormal"/>
        <w:widowControl/>
        <w:ind w:firstLine="284"/>
        <w:jc w:val="both"/>
        <w:rPr>
          <w:rFonts w:ascii="Times New Roman" w:hAnsi="Times New Roman"/>
          <w:sz w:val="24"/>
          <w:szCs w:val="24"/>
        </w:rPr>
      </w:pPr>
    </w:p>
    <w:p w:rsidR="009E4AAA" w:rsidRDefault="009E4AAA" w:rsidP="009E4AAA">
      <w:pPr>
        <w:pStyle w:val="ConsNormal"/>
        <w:widowControl/>
        <w:ind w:firstLine="284"/>
        <w:jc w:val="right"/>
        <w:rPr>
          <w:rFonts w:ascii="Times New Roman" w:hAnsi="Times New Roman"/>
          <w:sz w:val="20"/>
        </w:rPr>
      </w:pPr>
    </w:p>
    <w:p w:rsidR="009E4AAA" w:rsidRPr="00306B01" w:rsidRDefault="009E4AAA" w:rsidP="009E4AAA">
      <w:pPr>
        <w:pStyle w:val="ConsPlusNormal"/>
        <w:widowControl/>
        <w:numPr>
          <w:ilvl w:val="1"/>
          <w:numId w:val="4"/>
        </w:numPr>
        <w:spacing w:line="360" w:lineRule="auto"/>
        <w:ind w:left="0" w:firstLine="709"/>
        <w:jc w:val="both"/>
        <w:rPr>
          <w:rFonts w:ascii="Times New Roman" w:hAnsi="Times New Roman"/>
          <w:sz w:val="28"/>
          <w:szCs w:val="28"/>
        </w:rPr>
      </w:pPr>
      <w:r w:rsidRPr="00306B01">
        <w:rPr>
          <w:rFonts w:ascii="Times New Roman" w:hAnsi="Times New Roman"/>
          <w:sz w:val="28"/>
          <w:szCs w:val="28"/>
        </w:rPr>
        <w:t>Проектирование озеленения и формирование системы зеленых насаждений на территории населенных пунктов, в которых расположены крупные промышленные предприятия, следует вести с учетом факторов потери способности экосистем к саморегуляции и повышения роли антропогенного управления. Для обеспечения жизнеспособности насаждений и озеленяемых территорий населенных пунктов необходимо:</w:t>
      </w:r>
    </w:p>
    <w:p w:rsidR="009E4AAA" w:rsidRPr="00813CFD" w:rsidRDefault="009E4AAA" w:rsidP="009E4AAA">
      <w:pPr>
        <w:pStyle w:val="ConsNormal"/>
        <w:widowControl/>
        <w:spacing w:line="360" w:lineRule="auto"/>
        <w:ind w:firstLine="709"/>
        <w:jc w:val="both"/>
        <w:rPr>
          <w:rFonts w:ascii="Times New Roman" w:hAnsi="Times New Roman"/>
          <w:sz w:val="28"/>
          <w:szCs w:val="28"/>
        </w:rPr>
      </w:pPr>
      <w:r w:rsidRPr="00813CFD">
        <w:rPr>
          <w:rFonts w:ascii="Times New Roman" w:hAnsi="Times New Roman"/>
          <w:sz w:val="28"/>
          <w:szCs w:val="28"/>
        </w:rPr>
        <w:t xml:space="preserve">- производить комплексное благоустройство </w:t>
      </w:r>
      <w:r>
        <w:rPr>
          <w:rFonts w:ascii="Times New Roman" w:hAnsi="Times New Roman"/>
          <w:sz w:val="28"/>
          <w:szCs w:val="28"/>
        </w:rPr>
        <w:t xml:space="preserve">территории </w:t>
      </w:r>
      <w:r w:rsidRPr="00813CFD">
        <w:rPr>
          <w:rFonts w:ascii="Times New Roman" w:hAnsi="Times New Roman"/>
          <w:sz w:val="28"/>
          <w:szCs w:val="28"/>
        </w:rPr>
        <w:t>в соответствии с установленным</w:t>
      </w:r>
      <w:r>
        <w:rPr>
          <w:rFonts w:ascii="Times New Roman" w:hAnsi="Times New Roman"/>
          <w:sz w:val="28"/>
          <w:szCs w:val="28"/>
        </w:rPr>
        <w:t xml:space="preserve"> порядком</w:t>
      </w:r>
      <w:r w:rsidRPr="00813CFD">
        <w:rPr>
          <w:rFonts w:ascii="Times New Roman" w:hAnsi="Times New Roman"/>
          <w:sz w:val="28"/>
          <w:szCs w:val="28"/>
        </w:rPr>
        <w:t xml:space="preserve"> </w:t>
      </w:r>
      <w:r w:rsidRPr="00581B85">
        <w:rPr>
          <w:rFonts w:ascii="Times New Roman" w:hAnsi="Times New Roman"/>
          <w:sz w:val="28"/>
          <w:szCs w:val="28"/>
        </w:rPr>
        <w:t>использования земельных участков</w:t>
      </w:r>
      <w:r>
        <w:rPr>
          <w:rFonts w:ascii="Times New Roman" w:hAnsi="Times New Roman"/>
          <w:sz w:val="28"/>
          <w:szCs w:val="28"/>
        </w:rPr>
        <w:t>,</w:t>
      </w:r>
      <w:r w:rsidRPr="00581B85">
        <w:rPr>
          <w:rFonts w:ascii="Times New Roman" w:hAnsi="Times New Roman"/>
          <w:sz w:val="28"/>
          <w:szCs w:val="28"/>
        </w:rPr>
        <w:t xml:space="preserve"> </w:t>
      </w:r>
      <w:r w:rsidRPr="00813CFD">
        <w:rPr>
          <w:rFonts w:ascii="Times New Roman" w:hAnsi="Times New Roman"/>
          <w:sz w:val="28"/>
          <w:szCs w:val="28"/>
        </w:rPr>
        <w:t>величиной нормативно допустимой</w:t>
      </w:r>
      <w:r>
        <w:rPr>
          <w:rFonts w:ascii="Times New Roman" w:hAnsi="Times New Roman"/>
          <w:sz w:val="28"/>
          <w:szCs w:val="28"/>
        </w:rPr>
        <w:t xml:space="preserve"> рекреационной нагрузки (таблица</w:t>
      </w:r>
      <w:r w:rsidRPr="00813CFD">
        <w:rPr>
          <w:rFonts w:ascii="Times New Roman" w:hAnsi="Times New Roman"/>
          <w:sz w:val="28"/>
          <w:szCs w:val="28"/>
        </w:rPr>
        <w:t xml:space="preserve"> </w:t>
      </w:r>
      <w:r>
        <w:rPr>
          <w:rFonts w:ascii="Times New Roman" w:hAnsi="Times New Roman"/>
          <w:sz w:val="28"/>
          <w:szCs w:val="28"/>
        </w:rPr>
        <w:t>2</w:t>
      </w:r>
      <w:r w:rsidRPr="00813CFD">
        <w:rPr>
          <w:rFonts w:ascii="Times New Roman" w:hAnsi="Times New Roman"/>
          <w:sz w:val="28"/>
          <w:szCs w:val="28"/>
        </w:rPr>
        <w:t>);</w:t>
      </w:r>
    </w:p>
    <w:p w:rsidR="009E4AAA" w:rsidRPr="00813CFD" w:rsidRDefault="009E4AAA" w:rsidP="009E4AAA">
      <w:pPr>
        <w:pStyle w:val="ConsNormal"/>
        <w:widowControl/>
        <w:spacing w:line="360" w:lineRule="auto"/>
        <w:ind w:firstLine="709"/>
        <w:jc w:val="both"/>
        <w:rPr>
          <w:rFonts w:ascii="Times New Roman" w:hAnsi="Times New Roman"/>
          <w:sz w:val="28"/>
          <w:szCs w:val="28"/>
        </w:rPr>
      </w:pPr>
      <w:r w:rsidRPr="00813CFD">
        <w:rPr>
          <w:rFonts w:ascii="Times New Roman" w:hAnsi="Times New Roman"/>
          <w:sz w:val="28"/>
          <w:szCs w:val="28"/>
        </w:rPr>
        <w:t>- учитывать степень техногенных нагрузок от прилегающих территорий;</w:t>
      </w:r>
    </w:p>
    <w:p w:rsidR="009E4AAA" w:rsidRDefault="009E4AAA" w:rsidP="009E4AAA">
      <w:pPr>
        <w:pStyle w:val="ConsNormal"/>
        <w:widowControl/>
        <w:spacing w:line="360" w:lineRule="auto"/>
        <w:ind w:firstLine="709"/>
        <w:jc w:val="both"/>
        <w:rPr>
          <w:rFonts w:ascii="Times New Roman" w:hAnsi="Times New Roman"/>
          <w:sz w:val="28"/>
          <w:szCs w:val="28"/>
        </w:rPr>
      </w:pPr>
      <w:r w:rsidRPr="00813CFD">
        <w:rPr>
          <w:rFonts w:ascii="Times New Roman" w:hAnsi="Times New Roman"/>
          <w:sz w:val="28"/>
          <w:szCs w:val="28"/>
        </w:rPr>
        <w:t>- осуществлять для посадок подбор адаптированных пород посадочного материала с учетом характеристик их устойчивости к воз</w:t>
      </w:r>
      <w:r>
        <w:rPr>
          <w:rFonts w:ascii="Times New Roman" w:hAnsi="Times New Roman"/>
          <w:sz w:val="28"/>
          <w:szCs w:val="28"/>
        </w:rPr>
        <w:t>действию антропогенных факторов.</w:t>
      </w:r>
    </w:p>
    <w:p w:rsidR="009E4AAA" w:rsidRDefault="009E4AAA" w:rsidP="009E4AAA">
      <w:pPr>
        <w:pStyle w:val="ConsNormal"/>
        <w:widowControl/>
        <w:spacing w:line="360" w:lineRule="auto"/>
        <w:ind w:firstLine="709"/>
        <w:jc w:val="both"/>
        <w:rPr>
          <w:rFonts w:ascii="Times New Roman" w:hAnsi="Times New Roman"/>
          <w:sz w:val="28"/>
          <w:szCs w:val="28"/>
        </w:rPr>
      </w:pPr>
    </w:p>
    <w:p w:rsidR="009E4AAA" w:rsidRPr="00813CFD" w:rsidRDefault="009E4AAA" w:rsidP="009E4AAA">
      <w:pPr>
        <w:pStyle w:val="ConsNormal"/>
        <w:widowControl/>
        <w:spacing w:line="360" w:lineRule="auto"/>
        <w:ind w:firstLine="709"/>
        <w:jc w:val="both"/>
        <w:rPr>
          <w:rFonts w:ascii="Times New Roman" w:hAnsi="Times New Roman"/>
          <w:sz w:val="28"/>
          <w:szCs w:val="28"/>
        </w:rPr>
      </w:pPr>
    </w:p>
    <w:p w:rsidR="009E4AAA" w:rsidRDefault="009E4AAA" w:rsidP="009E4AAA">
      <w:pPr>
        <w:pStyle w:val="ConsPlusNormal"/>
        <w:widowControl/>
        <w:jc w:val="right"/>
        <w:rPr>
          <w:rFonts w:ascii="Times New Roman" w:hAnsi="Times New Roman"/>
          <w:sz w:val="28"/>
          <w:szCs w:val="28"/>
        </w:rPr>
      </w:pPr>
    </w:p>
    <w:p w:rsidR="009E4AAA" w:rsidRPr="001C139A" w:rsidRDefault="009E4AAA" w:rsidP="009E4AAA">
      <w:pPr>
        <w:pStyle w:val="ConsPlusNormal"/>
        <w:widowControl/>
        <w:jc w:val="center"/>
        <w:rPr>
          <w:rFonts w:ascii="Times New Roman" w:hAnsi="Times New Roman"/>
          <w:sz w:val="28"/>
          <w:szCs w:val="28"/>
        </w:rPr>
      </w:pPr>
      <w:r w:rsidRPr="001C139A">
        <w:rPr>
          <w:rFonts w:ascii="Times New Roman" w:hAnsi="Times New Roman"/>
          <w:sz w:val="28"/>
          <w:szCs w:val="28"/>
        </w:rPr>
        <w:t>Таблица 2. Комплексное благоустройство территории в зависимости от рекреационной нагрузки</w:t>
      </w:r>
    </w:p>
    <w:p w:rsidR="009E4AAA" w:rsidRPr="001C139A" w:rsidRDefault="009E4AAA" w:rsidP="009E4AAA">
      <w:pPr>
        <w:pStyle w:val="ConsPlusNormal"/>
        <w:widowControl/>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1731"/>
        <w:gridCol w:w="2732"/>
        <w:gridCol w:w="3281"/>
      </w:tblGrid>
      <w:tr w:rsidR="009E4AAA" w:rsidRPr="000C120D" w:rsidTr="006671D0">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cs="Times New Roman"/>
                <w:sz w:val="24"/>
                <w:szCs w:val="24"/>
              </w:rPr>
              <w:t>Рекреационная нагрузка, чел./га</w:t>
            </w:r>
          </w:p>
        </w:tc>
        <w:tc>
          <w:tcPr>
            <w:tcW w:w="0" w:type="auto"/>
            <w:gridSpan w:val="2"/>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cs="Times New Roman"/>
                <w:sz w:val="24"/>
                <w:szCs w:val="24"/>
              </w:rPr>
              <w:t>Режим пользования территорией посетителями</w:t>
            </w:r>
          </w:p>
        </w:tc>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cs="Times New Roman"/>
                <w:sz w:val="24"/>
                <w:szCs w:val="24"/>
              </w:rPr>
              <w:t>Мероприятия благоустройства и озеленения</w:t>
            </w:r>
          </w:p>
        </w:tc>
      </w:tr>
      <w:tr w:rsidR="009E4AAA" w:rsidRPr="000C120D" w:rsidTr="006671D0">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sz w:val="24"/>
                <w:szCs w:val="24"/>
              </w:rPr>
              <w:t>До 5</w:t>
            </w:r>
          </w:p>
        </w:tc>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sz w:val="24"/>
                <w:szCs w:val="24"/>
              </w:rPr>
              <w:t>Свободный</w:t>
            </w:r>
          </w:p>
        </w:tc>
        <w:tc>
          <w:tcPr>
            <w:tcW w:w="0" w:type="auto"/>
            <w:shd w:val="clear" w:color="auto" w:fill="auto"/>
          </w:tcPr>
          <w:p w:rsidR="009E4AAA" w:rsidRPr="00D86ABB" w:rsidRDefault="009E4AAA" w:rsidP="006671D0">
            <w:pPr>
              <w:pStyle w:val="ConsPlusNormal"/>
              <w:widowControl/>
              <w:ind w:firstLine="0"/>
              <w:jc w:val="both"/>
              <w:rPr>
                <w:rFonts w:ascii="Times New Roman" w:hAnsi="Times New Roman"/>
                <w:sz w:val="24"/>
                <w:szCs w:val="24"/>
              </w:rPr>
            </w:pPr>
            <w:r w:rsidRPr="00D86ABB">
              <w:rPr>
                <w:rFonts w:ascii="Times New Roman" w:hAnsi="Times New Roman"/>
                <w:sz w:val="24"/>
                <w:szCs w:val="24"/>
              </w:rPr>
              <w:t xml:space="preserve">Пользование всей </w:t>
            </w:r>
            <w:r w:rsidRPr="00D86ABB">
              <w:rPr>
                <w:rFonts w:ascii="Times New Roman" w:hAnsi="Times New Roman"/>
                <w:sz w:val="24"/>
                <w:szCs w:val="24"/>
              </w:rPr>
              <w:lastRenderedPageBreak/>
              <w:t>территорией</w:t>
            </w:r>
          </w:p>
        </w:tc>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sz w:val="24"/>
                <w:szCs w:val="24"/>
              </w:rPr>
              <w:lastRenderedPageBreak/>
              <w:t>-</w:t>
            </w:r>
          </w:p>
        </w:tc>
      </w:tr>
      <w:tr w:rsidR="009E4AAA" w:rsidRPr="000C120D" w:rsidTr="006671D0">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sz w:val="24"/>
                <w:szCs w:val="24"/>
              </w:rPr>
              <w:lastRenderedPageBreak/>
              <w:t>5-25</w:t>
            </w:r>
          </w:p>
        </w:tc>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sz w:val="24"/>
                <w:szCs w:val="24"/>
              </w:rPr>
              <w:t>Средне-регулируемый</w:t>
            </w:r>
          </w:p>
        </w:tc>
        <w:tc>
          <w:tcPr>
            <w:tcW w:w="0" w:type="auto"/>
            <w:vMerge w:val="restart"/>
            <w:shd w:val="clear" w:color="auto" w:fill="auto"/>
          </w:tcPr>
          <w:p w:rsidR="009E4AAA" w:rsidRPr="00D86ABB" w:rsidRDefault="009E4AAA" w:rsidP="006671D0">
            <w:pPr>
              <w:pStyle w:val="ConsPlusNormal"/>
              <w:widowControl/>
              <w:ind w:firstLine="0"/>
              <w:jc w:val="both"/>
              <w:rPr>
                <w:rFonts w:ascii="Times New Roman" w:hAnsi="Times New Roman"/>
                <w:sz w:val="24"/>
                <w:szCs w:val="24"/>
              </w:rPr>
            </w:pPr>
            <w:r w:rsidRPr="00D86ABB">
              <w:rPr>
                <w:rFonts w:ascii="Times New Roman" w:hAnsi="Times New Roman" w:cs="Times New Roman"/>
                <w:sz w:val="24"/>
                <w:szCs w:val="24"/>
              </w:rPr>
              <w:t>Движение преимущественно по дорожно-тропиночной сети. Возможно пользование полянами и лужайками при условии специального систематического ухода</w:t>
            </w:r>
          </w:p>
        </w:tc>
        <w:tc>
          <w:tcPr>
            <w:tcW w:w="0" w:type="auto"/>
            <w:shd w:val="clear" w:color="auto" w:fill="auto"/>
          </w:tcPr>
          <w:p w:rsidR="009E4AAA" w:rsidRPr="00D86ABB" w:rsidRDefault="009E4AAA" w:rsidP="006671D0">
            <w:pPr>
              <w:pStyle w:val="ConsPlusNormal"/>
              <w:widowControl/>
              <w:ind w:firstLine="0"/>
              <w:jc w:val="both"/>
              <w:rPr>
                <w:rFonts w:ascii="Times New Roman" w:hAnsi="Times New Roman"/>
                <w:sz w:val="24"/>
                <w:szCs w:val="24"/>
              </w:rPr>
            </w:pPr>
            <w:r w:rsidRPr="00D86ABB">
              <w:rPr>
                <w:rFonts w:ascii="Times New Roman" w:hAnsi="Times New Roman" w:cs="Times New Roman"/>
                <w:sz w:val="24"/>
                <w:szCs w:val="24"/>
              </w:rPr>
              <w:t>Организация дорожно-тропиночной сети плотностью 5-8%</w:t>
            </w:r>
          </w:p>
        </w:tc>
      </w:tr>
      <w:tr w:rsidR="009E4AAA" w:rsidRPr="000C120D" w:rsidTr="006671D0">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sz w:val="24"/>
                <w:szCs w:val="24"/>
              </w:rPr>
              <w:t>26-50</w:t>
            </w:r>
          </w:p>
        </w:tc>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p>
        </w:tc>
        <w:tc>
          <w:tcPr>
            <w:tcW w:w="0" w:type="auto"/>
            <w:vMerge/>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p>
        </w:tc>
        <w:tc>
          <w:tcPr>
            <w:tcW w:w="0" w:type="auto"/>
            <w:shd w:val="clear" w:color="auto" w:fill="auto"/>
          </w:tcPr>
          <w:p w:rsidR="009E4AAA" w:rsidRPr="00D86ABB" w:rsidRDefault="009E4AAA" w:rsidP="006671D0">
            <w:pPr>
              <w:pStyle w:val="ConsPlusNormal"/>
              <w:widowControl/>
              <w:ind w:firstLine="0"/>
              <w:jc w:val="both"/>
              <w:rPr>
                <w:rFonts w:ascii="Times New Roman" w:hAnsi="Times New Roman"/>
                <w:sz w:val="24"/>
                <w:szCs w:val="24"/>
              </w:rPr>
            </w:pPr>
            <w:r w:rsidRPr="00D86ABB">
              <w:rPr>
                <w:rFonts w:ascii="Times New Roman" w:hAnsi="Times New Roman" w:cs="Times New Roman"/>
                <w:sz w:val="24"/>
                <w:szCs w:val="24"/>
              </w:rPr>
              <w:t>Организация дорожно-тропиночной сети плотностью 12-15%,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магистральных улиц, пересекающих лесопарковый массив или идущих вдоль границ</w:t>
            </w:r>
          </w:p>
        </w:tc>
      </w:tr>
      <w:tr w:rsidR="009E4AAA" w:rsidRPr="000C120D" w:rsidTr="006671D0">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sz w:val="24"/>
                <w:szCs w:val="24"/>
              </w:rPr>
              <w:t>51-100</w:t>
            </w:r>
          </w:p>
        </w:tc>
        <w:tc>
          <w:tcPr>
            <w:tcW w:w="0" w:type="auto"/>
            <w:vMerge w:val="restart"/>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sz w:val="24"/>
                <w:szCs w:val="24"/>
              </w:rPr>
              <w:t>Строго регулируемый</w:t>
            </w:r>
          </w:p>
        </w:tc>
        <w:tc>
          <w:tcPr>
            <w:tcW w:w="0" w:type="auto"/>
            <w:vMerge w:val="restart"/>
            <w:shd w:val="clear" w:color="auto" w:fill="auto"/>
          </w:tcPr>
          <w:p w:rsidR="009E4AAA" w:rsidRPr="00D86ABB" w:rsidRDefault="009E4AAA" w:rsidP="006671D0">
            <w:pPr>
              <w:pStyle w:val="ConsPlusNormal"/>
              <w:widowControl/>
              <w:ind w:firstLine="0"/>
              <w:jc w:val="both"/>
              <w:rPr>
                <w:rFonts w:ascii="Times New Roman" w:hAnsi="Times New Roman"/>
                <w:sz w:val="24"/>
                <w:szCs w:val="24"/>
              </w:rPr>
            </w:pPr>
            <w:r w:rsidRPr="00D86ABB">
              <w:rPr>
                <w:rFonts w:ascii="Times New Roman" w:hAnsi="Times New Roman" w:cs="Times New Roman"/>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ограждений</w:t>
            </w:r>
          </w:p>
        </w:tc>
        <w:tc>
          <w:tcPr>
            <w:tcW w:w="0" w:type="auto"/>
            <w:shd w:val="clear" w:color="auto" w:fill="auto"/>
          </w:tcPr>
          <w:p w:rsidR="009E4AAA" w:rsidRPr="00D86ABB" w:rsidRDefault="009E4AAA" w:rsidP="006671D0">
            <w:pPr>
              <w:pStyle w:val="ConsPlusNormal"/>
              <w:widowControl/>
              <w:ind w:firstLine="0"/>
              <w:jc w:val="both"/>
              <w:rPr>
                <w:rFonts w:ascii="Times New Roman" w:hAnsi="Times New Roman"/>
                <w:sz w:val="24"/>
                <w:szCs w:val="24"/>
              </w:rPr>
            </w:pPr>
            <w:r w:rsidRPr="00D86ABB">
              <w:rPr>
                <w:rFonts w:ascii="Times New Roman" w:hAnsi="Times New Roman" w:cs="Times New Roman"/>
                <w:sz w:val="24"/>
                <w:szCs w:val="24"/>
              </w:rPr>
              <w:t>Функциональное зонирование территории и организация дорожно-тропиночной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w:t>
            </w:r>
          </w:p>
        </w:tc>
      </w:tr>
      <w:tr w:rsidR="009E4AAA" w:rsidRPr="000C120D" w:rsidTr="006671D0">
        <w:tc>
          <w:tcPr>
            <w:tcW w:w="0" w:type="auto"/>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r w:rsidRPr="00D86ABB">
              <w:rPr>
                <w:rFonts w:ascii="Times New Roman" w:hAnsi="Times New Roman"/>
                <w:sz w:val="24"/>
                <w:szCs w:val="24"/>
              </w:rPr>
              <w:t>Более 100</w:t>
            </w:r>
          </w:p>
        </w:tc>
        <w:tc>
          <w:tcPr>
            <w:tcW w:w="0" w:type="auto"/>
            <w:vMerge/>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p>
        </w:tc>
        <w:tc>
          <w:tcPr>
            <w:tcW w:w="0" w:type="auto"/>
            <w:vMerge/>
            <w:shd w:val="clear" w:color="auto" w:fill="auto"/>
          </w:tcPr>
          <w:p w:rsidR="009E4AAA" w:rsidRPr="00D86ABB" w:rsidRDefault="009E4AAA" w:rsidP="006671D0">
            <w:pPr>
              <w:pStyle w:val="ConsPlusNormal"/>
              <w:widowControl/>
              <w:ind w:firstLine="0"/>
              <w:jc w:val="center"/>
              <w:rPr>
                <w:rFonts w:ascii="Times New Roman" w:hAnsi="Times New Roman"/>
                <w:sz w:val="24"/>
                <w:szCs w:val="24"/>
              </w:rPr>
            </w:pPr>
          </w:p>
        </w:tc>
        <w:tc>
          <w:tcPr>
            <w:tcW w:w="0" w:type="auto"/>
            <w:shd w:val="clear" w:color="auto" w:fill="auto"/>
          </w:tcPr>
          <w:p w:rsidR="009E4AAA" w:rsidRPr="00D86ABB" w:rsidRDefault="009E4AAA" w:rsidP="006671D0">
            <w:pPr>
              <w:pStyle w:val="ConsPlusNormal"/>
              <w:widowControl/>
              <w:ind w:firstLine="0"/>
              <w:jc w:val="both"/>
              <w:rPr>
                <w:rFonts w:ascii="Times New Roman" w:hAnsi="Times New Roman"/>
                <w:sz w:val="24"/>
                <w:szCs w:val="24"/>
              </w:rPr>
            </w:pPr>
            <w:r w:rsidRPr="00D86ABB">
              <w:rPr>
                <w:rFonts w:ascii="Times New Roman" w:hAnsi="Times New Roman" w:cs="Times New Roman"/>
                <w:sz w:val="24"/>
                <w:szCs w:val="24"/>
              </w:rPr>
              <w:t xml:space="preserve">Организация дорожно-тропиночной сети плотностью 30-40% - более высокая плотность дорожек ближе к входам и в зонах активного отдыха, высокий уровень благоустройства как для нагрузки 51-100 чел./га, огораживание декоративными оградами </w:t>
            </w:r>
            <w:r w:rsidRPr="00D86ABB">
              <w:rPr>
                <w:rFonts w:ascii="Times New Roman" w:hAnsi="Times New Roman" w:cs="Times New Roman"/>
                <w:sz w:val="24"/>
                <w:szCs w:val="24"/>
              </w:rPr>
              <w:lastRenderedPageBreak/>
              <w:t>участков с ценными насаждениями или с растительностью вообще</w:t>
            </w:r>
          </w:p>
        </w:tc>
      </w:tr>
    </w:tbl>
    <w:p w:rsidR="009E4AAA" w:rsidRDefault="009E4AAA" w:rsidP="009E4AAA">
      <w:pPr>
        <w:pStyle w:val="ConsNormal"/>
        <w:widowControl/>
        <w:ind w:firstLine="284"/>
        <w:jc w:val="both"/>
        <w:rPr>
          <w:rFonts w:ascii="Times New Roman" w:hAnsi="Times New Roman"/>
          <w:sz w:val="20"/>
        </w:rPr>
      </w:pPr>
    </w:p>
    <w:p w:rsidR="009E4AAA" w:rsidRPr="00CA5388" w:rsidRDefault="009E4AAA" w:rsidP="009E4AAA">
      <w:pPr>
        <w:pStyle w:val="ConsNonformat"/>
        <w:widowControl/>
        <w:ind w:firstLine="284"/>
        <w:rPr>
          <w:rFonts w:ascii="Times New Roman" w:hAnsi="Times New Roman"/>
        </w:rPr>
      </w:pPr>
    </w:p>
    <w:p w:rsidR="009E4AAA" w:rsidRDefault="009E4AAA" w:rsidP="009E4AAA">
      <w:pPr>
        <w:pStyle w:val="ConsPlusNormal"/>
        <w:widowControl/>
        <w:numPr>
          <w:ilvl w:val="1"/>
          <w:numId w:val="4"/>
        </w:numPr>
        <w:spacing w:line="360" w:lineRule="auto"/>
        <w:ind w:left="0" w:firstLine="709"/>
        <w:jc w:val="both"/>
        <w:rPr>
          <w:rFonts w:ascii="Times New Roman" w:hAnsi="Times New Roman"/>
          <w:sz w:val="28"/>
          <w:szCs w:val="28"/>
        </w:rPr>
      </w:pPr>
      <w:r w:rsidRPr="000B08A3">
        <w:rPr>
          <w:rFonts w:ascii="Times New Roman" w:hAnsi="Times New Roman"/>
          <w:sz w:val="28"/>
          <w:szCs w:val="28"/>
        </w:rPr>
        <w:t xml:space="preserve">При озеленении территории общественных пространств и объектов рекреации рекомендуется предусматривать цветочное оформление (таблица </w:t>
      </w:r>
      <w:r>
        <w:rPr>
          <w:rFonts w:ascii="Times New Roman" w:hAnsi="Times New Roman"/>
          <w:sz w:val="28"/>
          <w:szCs w:val="28"/>
        </w:rPr>
        <w:t>3), устройство газонов</w:t>
      </w:r>
      <w:r w:rsidRPr="000B08A3">
        <w:rPr>
          <w:rFonts w:ascii="Times New Roman" w:hAnsi="Times New Roman"/>
          <w:sz w:val="28"/>
          <w:szCs w:val="28"/>
        </w:rPr>
        <w:t>, автомати</w:t>
      </w:r>
      <w:r>
        <w:rPr>
          <w:rFonts w:ascii="Times New Roman" w:hAnsi="Times New Roman"/>
          <w:sz w:val="28"/>
          <w:szCs w:val="28"/>
        </w:rPr>
        <w:t>ческих систем полива и орошения. На территориях городов</w:t>
      </w:r>
      <w:r w:rsidRPr="000B08A3">
        <w:rPr>
          <w:rFonts w:ascii="Times New Roman" w:hAnsi="Times New Roman"/>
          <w:sz w:val="28"/>
          <w:szCs w:val="28"/>
        </w:rPr>
        <w:t xml:space="preserve">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p>
    <w:p w:rsidR="009E4AAA" w:rsidRDefault="009E4AAA" w:rsidP="009E4AAA">
      <w:pPr>
        <w:jc w:val="center"/>
        <w:rPr>
          <w:sz w:val="28"/>
          <w:szCs w:val="28"/>
        </w:rPr>
      </w:pPr>
    </w:p>
    <w:p w:rsidR="009E4AAA" w:rsidRPr="001C139A" w:rsidRDefault="009E4AAA" w:rsidP="009E4AAA">
      <w:pPr>
        <w:jc w:val="center"/>
        <w:rPr>
          <w:sz w:val="28"/>
          <w:szCs w:val="28"/>
        </w:rPr>
      </w:pPr>
      <w:r>
        <w:rPr>
          <w:sz w:val="28"/>
          <w:szCs w:val="28"/>
        </w:rPr>
        <w:t>Т</w:t>
      </w:r>
      <w:r w:rsidRPr="001C139A">
        <w:rPr>
          <w:sz w:val="28"/>
          <w:szCs w:val="28"/>
        </w:rPr>
        <w:t xml:space="preserve">аблица 3.  </w:t>
      </w:r>
      <w:r>
        <w:rPr>
          <w:sz w:val="28"/>
          <w:szCs w:val="28"/>
        </w:rPr>
        <w:t>Д</w:t>
      </w:r>
      <w:r w:rsidRPr="001C139A">
        <w:rPr>
          <w:sz w:val="28"/>
          <w:szCs w:val="28"/>
        </w:rPr>
        <w:t>оля цветников на озелененных территориях объектов рекреации</w:t>
      </w:r>
    </w:p>
    <w:p w:rsidR="009E4AAA" w:rsidRPr="000C120D" w:rsidRDefault="009E4AAA" w:rsidP="009E4AAA">
      <w:pPr>
        <w:pStyle w:val="ConsNormal"/>
        <w:widowControl/>
        <w:ind w:firstLine="284"/>
        <w:jc w:val="right"/>
        <w:rPr>
          <w:rFonts w:ascii="Times New Roman" w:hAnsi="Times New Roman"/>
          <w:sz w:val="24"/>
          <w:szCs w:val="24"/>
        </w:rPr>
      </w:pPr>
      <w:r w:rsidRPr="000C120D">
        <w:rPr>
          <w:rFonts w:ascii="Times New Roman" w:hAnsi="Times New Roman"/>
          <w:sz w:val="24"/>
          <w:szCs w:val="24"/>
        </w:rPr>
        <w:t>(в процентах)</w:t>
      </w:r>
    </w:p>
    <w:tbl>
      <w:tblPr>
        <w:tblW w:w="4766" w:type="pct"/>
        <w:tblCellMar>
          <w:left w:w="28" w:type="dxa"/>
          <w:right w:w="28" w:type="dxa"/>
        </w:tblCellMar>
        <w:tblLook w:val="0000"/>
      </w:tblPr>
      <w:tblGrid>
        <w:gridCol w:w="2745"/>
        <w:gridCol w:w="6226"/>
      </w:tblGrid>
      <w:tr w:rsidR="009E4AAA" w:rsidRPr="000C120D" w:rsidTr="006671D0">
        <w:trPr>
          <w:trHeight w:val="20"/>
        </w:trPr>
        <w:tc>
          <w:tcPr>
            <w:tcW w:w="2441"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Виды  объектов рекреации</w:t>
            </w:r>
          </w:p>
        </w:tc>
        <w:tc>
          <w:tcPr>
            <w:tcW w:w="553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Удельный вес цветников &lt;*&gt; от площади озеленения объектов</w:t>
            </w:r>
          </w:p>
        </w:tc>
      </w:tr>
      <w:tr w:rsidR="009E4AAA" w:rsidRPr="000C120D" w:rsidTr="006671D0">
        <w:trPr>
          <w:trHeight w:val="20"/>
        </w:trPr>
        <w:tc>
          <w:tcPr>
            <w:tcW w:w="2441"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Парки</w:t>
            </w:r>
          </w:p>
        </w:tc>
        <w:tc>
          <w:tcPr>
            <w:tcW w:w="553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2,0-2,5</w:t>
            </w:r>
          </w:p>
        </w:tc>
      </w:tr>
      <w:tr w:rsidR="009E4AAA" w:rsidRPr="000C120D" w:rsidTr="006671D0">
        <w:trPr>
          <w:trHeight w:val="20"/>
        </w:trPr>
        <w:tc>
          <w:tcPr>
            <w:tcW w:w="2441"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Сады</w:t>
            </w:r>
          </w:p>
        </w:tc>
        <w:tc>
          <w:tcPr>
            <w:tcW w:w="553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2,5-3,0</w:t>
            </w:r>
          </w:p>
        </w:tc>
      </w:tr>
      <w:tr w:rsidR="009E4AAA" w:rsidRPr="000C120D" w:rsidTr="006671D0">
        <w:trPr>
          <w:trHeight w:val="20"/>
        </w:trPr>
        <w:tc>
          <w:tcPr>
            <w:tcW w:w="2441"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Скверы</w:t>
            </w:r>
          </w:p>
        </w:tc>
        <w:tc>
          <w:tcPr>
            <w:tcW w:w="553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4,0-5,0</w:t>
            </w:r>
          </w:p>
        </w:tc>
      </w:tr>
      <w:tr w:rsidR="009E4AAA" w:rsidRPr="000C120D" w:rsidTr="006671D0">
        <w:trPr>
          <w:trHeight w:val="20"/>
        </w:trPr>
        <w:tc>
          <w:tcPr>
            <w:tcW w:w="2441"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Бульвары</w:t>
            </w:r>
          </w:p>
        </w:tc>
        <w:tc>
          <w:tcPr>
            <w:tcW w:w="553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3,0-4,0</w:t>
            </w:r>
          </w:p>
        </w:tc>
      </w:tr>
    </w:tbl>
    <w:p w:rsidR="009E4AAA" w:rsidRPr="000C120D" w:rsidRDefault="009E4AAA" w:rsidP="009E4AAA">
      <w:pPr>
        <w:pStyle w:val="ConsNonformat"/>
        <w:widowControl/>
        <w:ind w:firstLine="284"/>
        <w:rPr>
          <w:rFonts w:ascii="Times New Roman" w:hAnsi="Times New Roman"/>
          <w:sz w:val="24"/>
          <w:szCs w:val="24"/>
        </w:rPr>
      </w:pPr>
      <w:r w:rsidRPr="000C120D">
        <w:rPr>
          <w:rFonts w:ascii="Times New Roman" w:hAnsi="Times New Roman"/>
          <w:sz w:val="24"/>
          <w:szCs w:val="24"/>
        </w:rPr>
        <w:t>_</w:t>
      </w:r>
    </w:p>
    <w:p w:rsidR="009E4AAA" w:rsidRPr="000C120D" w:rsidRDefault="009E4AAA" w:rsidP="009E4AAA">
      <w:pPr>
        <w:pStyle w:val="ConsNormal"/>
        <w:widowControl/>
        <w:ind w:firstLine="284"/>
        <w:jc w:val="both"/>
        <w:rPr>
          <w:rFonts w:ascii="Times New Roman" w:hAnsi="Times New Roman"/>
          <w:sz w:val="24"/>
          <w:szCs w:val="24"/>
        </w:rPr>
      </w:pPr>
      <w:r w:rsidRPr="000C120D">
        <w:rPr>
          <w:rFonts w:ascii="Times New Roman" w:hAnsi="Times New Roman"/>
          <w:sz w:val="24"/>
          <w:szCs w:val="24"/>
        </w:rPr>
        <w:t>&lt;*&gt; В том числе не менее 50% - из многолетников.</w:t>
      </w:r>
    </w:p>
    <w:p w:rsidR="009E4AAA" w:rsidRPr="000B08A3" w:rsidRDefault="009E4AAA" w:rsidP="009E4AAA">
      <w:pPr>
        <w:pStyle w:val="ConsPlusNormal"/>
        <w:widowControl/>
        <w:ind w:firstLine="0"/>
        <w:jc w:val="both"/>
        <w:rPr>
          <w:rFonts w:ascii="Times New Roman" w:hAnsi="Times New Roman"/>
          <w:sz w:val="28"/>
          <w:szCs w:val="28"/>
        </w:rPr>
      </w:pPr>
    </w:p>
    <w:p w:rsidR="009E4AAA" w:rsidRPr="00EF6D66" w:rsidRDefault="009E4AAA" w:rsidP="009E4AAA">
      <w:pPr>
        <w:pStyle w:val="ConsPlusNormal"/>
        <w:widowControl/>
        <w:numPr>
          <w:ilvl w:val="1"/>
          <w:numId w:val="4"/>
        </w:numPr>
        <w:spacing w:line="360" w:lineRule="auto"/>
        <w:ind w:left="0" w:firstLine="680"/>
        <w:jc w:val="both"/>
        <w:rPr>
          <w:rFonts w:ascii="Times New Roman" w:hAnsi="Times New Roman"/>
          <w:sz w:val="28"/>
          <w:szCs w:val="28"/>
        </w:rPr>
      </w:pPr>
      <w:r w:rsidRPr="00EF6D66">
        <w:rPr>
          <w:rFonts w:ascii="Times New Roman" w:hAnsi="Times New Roman"/>
          <w:sz w:val="28"/>
          <w:szCs w:val="28"/>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ближе 2 м, тополь, боярышник, кизильник, дерен, лиственницу, березу - ближе 3-4 м.</w:t>
      </w:r>
    </w:p>
    <w:p w:rsidR="009E4AAA" w:rsidRPr="00EF6D66" w:rsidRDefault="009E4AAA" w:rsidP="009E4AAA">
      <w:pPr>
        <w:pStyle w:val="ConsPlusNormal"/>
        <w:widowControl/>
        <w:numPr>
          <w:ilvl w:val="1"/>
          <w:numId w:val="4"/>
        </w:numPr>
        <w:spacing w:line="360" w:lineRule="auto"/>
        <w:ind w:left="0" w:firstLine="680"/>
        <w:jc w:val="both"/>
        <w:rPr>
          <w:rFonts w:ascii="Times New Roman" w:hAnsi="Times New Roman"/>
          <w:sz w:val="28"/>
          <w:szCs w:val="28"/>
        </w:rPr>
      </w:pPr>
      <w:r w:rsidRPr="00EF6D66">
        <w:rPr>
          <w:rFonts w:ascii="Times New Roman" w:hAnsi="Times New Roman"/>
          <w:sz w:val="28"/>
          <w:szCs w:val="28"/>
        </w:rPr>
        <w:t xml:space="preserve">При воздействии неблагоприятных техногенных и климатических факторов на различные территории </w:t>
      </w:r>
      <w:r>
        <w:rPr>
          <w:rFonts w:ascii="Times New Roman" w:hAnsi="Times New Roman"/>
          <w:sz w:val="28"/>
          <w:szCs w:val="28"/>
        </w:rPr>
        <w:t xml:space="preserve">населенного пункта </w:t>
      </w:r>
      <w:r w:rsidRPr="00EF6D66">
        <w:rPr>
          <w:rFonts w:ascii="Times New Roman" w:hAnsi="Times New Roman"/>
          <w:sz w:val="28"/>
          <w:szCs w:val="28"/>
        </w:rPr>
        <w:t>следует формировать защитные насаждения -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9E4AAA" w:rsidRDefault="009E4AAA" w:rsidP="009E4AAA">
      <w:pPr>
        <w:pStyle w:val="ConsPlusNormal"/>
        <w:widowControl/>
        <w:numPr>
          <w:ilvl w:val="1"/>
          <w:numId w:val="4"/>
        </w:numPr>
        <w:spacing w:line="360" w:lineRule="auto"/>
        <w:ind w:left="0" w:firstLine="680"/>
        <w:jc w:val="both"/>
        <w:rPr>
          <w:rFonts w:ascii="Times New Roman" w:hAnsi="Times New Roman"/>
          <w:sz w:val="28"/>
          <w:szCs w:val="28"/>
        </w:rPr>
      </w:pPr>
      <w:r w:rsidRPr="00EF6D66">
        <w:rPr>
          <w:rFonts w:ascii="Times New Roman" w:hAnsi="Times New Roman"/>
          <w:sz w:val="28"/>
          <w:szCs w:val="28"/>
        </w:rPr>
        <w:t xml:space="preserve">Шумозащитные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w:t>
      </w:r>
      <w:r w:rsidRPr="00EF6D66">
        <w:rPr>
          <w:rFonts w:ascii="Times New Roman" w:hAnsi="Times New Roman"/>
          <w:sz w:val="28"/>
          <w:szCs w:val="28"/>
        </w:rPr>
        <w:lastRenderedPageBreak/>
        <w:t xml:space="preserve">кроной), 5-6 м (со средней кроной), 3-4 м (с узкой кроной), подкроновое пространство следует заполнять рядами кустарника. </w:t>
      </w:r>
    </w:p>
    <w:p w:rsidR="009E4AAA" w:rsidRDefault="009E4AAA" w:rsidP="009E4AAA">
      <w:pPr>
        <w:pStyle w:val="ConsPlusNormal"/>
        <w:widowControl/>
        <w:numPr>
          <w:ilvl w:val="1"/>
          <w:numId w:val="4"/>
        </w:numPr>
        <w:spacing w:line="360" w:lineRule="auto"/>
        <w:ind w:left="0" w:firstLine="680"/>
        <w:jc w:val="both"/>
        <w:rPr>
          <w:rFonts w:ascii="Times New Roman" w:hAnsi="Times New Roman"/>
          <w:sz w:val="28"/>
          <w:szCs w:val="28"/>
        </w:rPr>
      </w:pPr>
      <w:r w:rsidRPr="00EF6D66">
        <w:rPr>
          <w:rFonts w:ascii="Times New Roman" w:hAnsi="Times New Roman"/>
          <w:sz w:val="28"/>
          <w:szCs w:val="28"/>
        </w:rPr>
        <w:t>В условиях высокого уровня загрязнения воздуха следует формировать многорядные древесно - 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E4AAA" w:rsidRPr="00ED29CE" w:rsidRDefault="009E4AAA" w:rsidP="009E4AAA">
      <w:pPr>
        <w:pStyle w:val="ConsPlusNormal"/>
        <w:widowControl/>
        <w:numPr>
          <w:ilvl w:val="1"/>
          <w:numId w:val="4"/>
        </w:numPr>
        <w:spacing w:line="360" w:lineRule="auto"/>
        <w:ind w:left="0" w:firstLine="680"/>
        <w:jc w:val="both"/>
        <w:rPr>
          <w:rFonts w:ascii="Times New Roman" w:hAnsi="Times New Roman" w:cs="Times New Roman"/>
          <w:sz w:val="28"/>
          <w:szCs w:val="28"/>
        </w:rPr>
      </w:pPr>
      <w:r w:rsidRPr="00ED29CE">
        <w:rPr>
          <w:rFonts w:ascii="Times New Roman" w:hAnsi="Times New Roman"/>
          <w:sz w:val="28"/>
          <w:szCs w:val="28"/>
        </w:rPr>
        <w:t xml:space="preserve">Снос зеленых насаждений или перенос их в другое место допускается в </w:t>
      </w:r>
      <w:r w:rsidRPr="00ED29CE">
        <w:rPr>
          <w:rFonts w:ascii="Times New Roman" w:hAnsi="Times New Roman" w:cs="Times New Roman"/>
          <w:sz w:val="28"/>
          <w:szCs w:val="28"/>
        </w:rPr>
        <w:t>следующих случаях:</w:t>
      </w:r>
    </w:p>
    <w:p w:rsidR="009E4AAA" w:rsidRPr="00ED29CE" w:rsidRDefault="009E4AAA" w:rsidP="009E4AAA">
      <w:pPr>
        <w:pStyle w:val="ConsNormal"/>
        <w:widowControl/>
        <w:spacing w:line="360" w:lineRule="auto"/>
        <w:ind w:firstLine="680"/>
        <w:jc w:val="both"/>
        <w:rPr>
          <w:rFonts w:ascii="Times New Roman" w:hAnsi="Times New Roman"/>
          <w:sz w:val="28"/>
          <w:szCs w:val="28"/>
        </w:rPr>
      </w:pPr>
      <w:r w:rsidRPr="00ED29CE">
        <w:rPr>
          <w:rFonts w:ascii="Times New Roman" w:hAnsi="Times New Roman"/>
          <w:sz w:val="28"/>
          <w:szCs w:val="28"/>
        </w:rPr>
        <w:t xml:space="preserve">при строительстве и реконструкции дорог, улиц, инженерных сетей, зданий и сооружений, предусмотренных </w:t>
      </w:r>
      <w:r>
        <w:rPr>
          <w:rFonts w:ascii="Times New Roman" w:hAnsi="Times New Roman"/>
          <w:sz w:val="28"/>
          <w:szCs w:val="28"/>
        </w:rPr>
        <w:t xml:space="preserve">документах территориального планирования, документации по планировке территории </w:t>
      </w:r>
      <w:r w:rsidRPr="00ED29CE">
        <w:rPr>
          <w:rFonts w:ascii="Times New Roman" w:hAnsi="Times New Roman"/>
          <w:sz w:val="28"/>
          <w:szCs w:val="28"/>
        </w:rPr>
        <w:t>и проект</w:t>
      </w:r>
      <w:r>
        <w:rPr>
          <w:rFonts w:ascii="Times New Roman" w:hAnsi="Times New Roman"/>
          <w:sz w:val="28"/>
          <w:szCs w:val="28"/>
        </w:rPr>
        <w:t>ной документацией</w:t>
      </w:r>
      <w:r w:rsidRPr="00ED29CE">
        <w:rPr>
          <w:rFonts w:ascii="Times New Roman" w:hAnsi="Times New Roman"/>
          <w:sz w:val="28"/>
          <w:szCs w:val="28"/>
        </w:rPr>
        <w:t>, согласованных и утвержденных в установленном порядке;</w:t>
      </w:r>
    </w:p>
    <w:p w:rsidR="009E4AAA" w:rsidRPr="00ED29CE" w:rsidRDefault="009E4AAA" w:rsidP="009E4AAA">
      <w:pPr>
        <w:pStyle w:val="ConsNormal"/>
        <w:widowControl/>
        <w:spacing w:line="360" w:lineRule="auto"/>
        <w:ind w:firstLine="680"/>
        <w:jc w:val="both"/>
        <w:rPr>
          <w:rFonts w:ascii="Times New Roman" w:hAnsi="Times New Roman"/>
          <w:sz w:val="28"/>
          <w:szCs w:val="28"/>
        </w:rPr>
      </w:pPr>
      <w:r w:rsidRPr="00ED29CE">
        <w:rPr>
          <w:rFonts w:ascii="Times New Roman" w:hAnsi="Times New Roman"/>
          <w:sz w:val="28"/>
          <w:szCs w:val="28"/>
        </w:rPr>
        <w:t xml:space="preserve">при проведении реконструкции неорганизованных посадок или посадок, выполненных с нарушением действующих норм и правил, по заключению </w:t>
      </w:r>
      <w:r>
        <w:rPr>
          <w:rFonts w:ascii="Times New Roman" w:hAnsi="Times New Roman"/>
          <w:sz w:val="28"/>
          <w:szCs w:val="28"/>
        </w:rPr>
        <w:t>уполномоченных органов в сфере</w:t>
      </w:r>
      <w:r w:rsidRPr="00ED29CE">
        <w:rPr>
          <w:rFonts w:ascii="Times New Roman" w:hAnsi="Times New Roman"/>
          <w:sz w:val="28"/>
          <w:szCs w:val="28"/>
        </w:rPr>
        <w:t xml:space="preserve"> градостроительства, органов охраны природы и государственного санитарно-эпидемиологического надзора;</w:t>
      </w:r>
    </w:p>
    <w:p w:rsidR="009E4AAA" w:rsidRPr="00ED29CE" w:rsidRDefault="009E4AAA" w:rsidP="009E4AAA">
      <w:pPr>
        <w:pStyle w:val="ConsNormal"/>
        <w:widowControl/>
        <w:spacing w:line="360" w:lineRule="auto"/>
        <w:ind w:firstLine="680"/>
        <w:jc w:val="both"/>
        <w:rPr>
          <w:rFonts w:ascii="Times New Roman" w:hAnsi="Times New Roman"/>
          <w:sz w:val="28"/>
          <w:szCs w:val="28"/>
        </w:rPr>
      </w:pPr>
      <w:r w:rsidRPr="00ED29CE">
        <w:rPr>
          <w:rFonts w:ascii="Times New Roman" w:hAnsi="Times New Roman"/>
          <w:sz w:val="28"/>
          <w:szCs w:val="28"/>
        </w:rPr>
        <w:t xml:space="preserve">при невозможности обеспечения нормальной видимости технических средств регулирования дорожного движения, безопасности движения транспорта и </w:t>
      </w:r>
      <w:r>
        <w:rPr>
          <w:rFonts w:ascii="Times New Roman" w:hAnsi="Times New Roman"/>
          <w:sz w:val="28"/>
          <w:szCs w:val="28"/>
        </w:rPr>
        <w:t>пешеходов.</w:t>
      </w:r>
    </w:p>
    <w:p w:rsidR="009E4AAA" w:rsidRPr="00ED29CE" w:rsidRDefault="009E4AAA" w:rsidP="009E4AAA">
      <w:pPr>
        <w:pStyle w:val="ConsPlusNormal"/>
        <w:widowControl/>
        <w:numPr>
          <w:ilvl w:val="1"/>
          <w:numId w:val="4"/>
        </w:numPr>
        <w:spacing w:line="360" w:lineRule="auto"/>
        <w:ind w:left="0" w:firstLine="680"/>
        <w:jc w:val="both"/>
        <w:rPr>
          <w:rFonts w:ascii="Times New Roman" w:hAnsi="Times New Roman"/>
          <w:sz w:val="28"/>
          <w:szCs w:val="28"/>
        </w:rPr>
      </w:pPr>
      <w:r w:rsidRPr="00ED29CE">
        <w:rPr>
          <w:rFonts w:ascii="Times New Roman" w:hAnsi="Times New Roman"/>
          <w:sz w:val="28"/>
          <w:szCs w:val="28"/>
        </w:rPr>
        <w:t>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w:t>
      </w:r>
    </w:p>
    <w:p w:rsidR="009E4AAA" w:rsidRDefault="009E4AAA" w:rsidP="009E4AAA">
      <w:pPr>
        <w:pStyle w:val="ConsPlusNormal"/>
        <w:widowControl/>
        <w:spacing w:line="360" w:lineRule="auto"/>
        <w:ind w:firstLine="0"/>
        <w:jc w:val="both"/>
        <w:rPr>
          <w:rFonts w:ascii="Times New Roman" w:hAnsi="Times New Roman"/>
          <w:sz w:val="28"/>
          <w:szCs w:val="28"/>
        </w:rPr>
      </w:pPr>
    </w:p>
    <w:p w:rsidR="009E4AAA" w:rsidRPr="001C139A" w:rsidRDefault="009E4AAA" w:rsidP="009E4AAA">
      <w:pPr>
        <w:pStyle w:val="1"/>
        <w:spacing w:line="360" w:lineRule="auto"/>
      </w:pPr>
      <w:bookmarkStart w:id="9" w:name="_Toc246065690"/>
      <w:bookmarkStart w:id="10" w:name="_Toc253945442"/>
      <w:r w:rsidRPr="001C139A">
        <w:t>4.</w:t>
      </w:r>
      <w:r>
        <w:t xml:space="preserve"> </w:t>
      </w:r>
      <w:r w:rsidRPr="001C139A">
        <w:t>Организация рельефа</w:t>
      </w:r>
      <w:bookmarkEnd w:id="9"/>
      <w:bookmarkEnd w:id="10"/>
    </w:p>
    <w:p w:rsidR="009E4AAA" w:rsidRDefault="009E4AAA" w:rsidP="009E4AAA">
      <w:pPr>
        <w:pStyle w:val="ConsPlusNormal"/>
        <w:widowControl/>
        <w:spacing w:line="360" w:lineRule="auto"/>
        <w:ind w:left="360" w:firstLine="0"/>
        <w:jc w:val="both"/>
        <w:rPr>
          <w:rFonts w:ascii="Times New Roman" w:hAnsi="Times New Roman" w:cs="Times New Roman"/>
          <w:sz w:val="28"/>
          <w:szCs w:val="28"/>
        </w:rPr>
      </w:pPr>
    </w:p>
    <w:p w:rsidR="009E4AAA" w:rsidRPr="003C20A3" w:rsidRDefault="009E4AAA" w:rsidP="009E4AAA">
      <w:pPr>
        <w:pStyle w:val="ConsPlusNormal"/>
        <w:widowControl/>
        <w:numPr>
          <w:ilvl w:val="1"/>
          <w:numId w:val="3"/>
        </w:numPr>
        <w:tabs>
          <w:tab w:val="clear" w:pos="792"/>
          <w:tab w:val="num" w:pos="0"/>
        </w:tabs>
        <w:spacing w:line="360" w:lineRule="auto"/>
        <w:ind w:left="0" w:firstLine="720"/>
        <w:jc w:val="both"/>
        <w:rPr>
          <w:rFonts w:ascii="Times New Roman" w:hAnsi="Times New Roman" w:cs="Times New Roman"/>
          <w:sz w:val="28"/>
          <w:szCs w:val="28"/>
        </w:rPr>
      </w:pPr>
      <w:r w:rsidRPr="003C20A3">
        <w:rPr>
          <w:rFonts w:ascii="Times New Roman" w:hAnsi="Times New Roman" w:cs="Times New Roman"/>
          <w:sz w:val="28"/>
          <w:szCs w:val="28"/>
        </w:rPr>
        <w:t xml:space="preserve">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w:t>
      </w:r>
      <w:r w:rsidRPr="003C20A3">
        <w:rPr>
          <w:rFonts w:ascii="Times New Roman" w:hAnsi="Times New Roman" w:cs="Times New Roman"/>
          <w:sz w:val="28"/>
          <w:szCs w:val="28"/>
        </w:rPr>
        <w:lastRenderedPageBreak/>
        <w:t>способствовать восприятию исторически сложившейся среды памятников истории и культуры.</w:t>
      </w:r>
    </w:p>
    <w:p w:rsidR="009E4AAA" w:rsidRPr="00C06258" w:rsidRDefault="009E4AAA" w:rsidP="009E4AAA">
      <w:pPr>
        <w:pStyle w:val="ConsPlusNormal"/>
        <w:widowControl/>
        <w:spacing w:line="360" w:lineRule="auto"/>
        <w:ind w:firstLine="709"/>
        <w:jc w:val="both"/>
        <w:rPr>
          <w:rFonts w:ascii="Times New Roman" w:hAnsi="Times New Roman" w:cs="Times New Roman"/>
          <w:sz w:val="28"/>
          <w:szCs w:val="28"/>
        </w:rPr>
      </w:pPr>
      <w:r w:rsidRPr="00C06258">
        <w:rPr>
          <w:rFonts w:ascii="Times New Roman" w:hAnsi="Times New Roman" w:cs="Times New Roman"/>
          <w:sz w:val="28"/>
          <w:szCs w:val="28"/>
        </w:rPr>
        <w:t>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Организация рельефа должна обеспечивать отвод поверхностных вод, а также нормативные уклоны городских улиц и пешеходных коммуникаций.</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 xml:space="preserve">При организации рельефа следует предусматривать снятие плодородного слоя почвы </w:t>
      </w:r>
      <w:r w:rsidRPr="00251970">
        <w:rPr>
          <w:rFonts w:ascii="Times New Roman" w:hAnsi="Times New Roman" w:cs="Times New Roman"/>
          <w:sz w:val="28"/>
          <w:szCs w:val="28"/>
        </w:rPr>
        <w:t>толщиной 150-</w:t>
      </w:r>
      <w:smartTag w:uri="urn:schemas-microsoft-com:office:smarttags" w:element="metricconverter">
        <w:smartTagPr>
          <w:attr w:name="ProductID" w:val="200 мм"/>
        </w:smartTagPr>
        <w:r w:rsidRPr="00251970">
          <w:rPr>
            <w:rFonts w:ascii="Times New Roman" w:hAnsi="Times New Roman" w:cs="Times New Roman"/>
            <w:sz w:val="28"/>
            <w:szCs w:val="28"/>
          </w:rPr>
          <w:t>200 мм</w:t>
        </w:r>
      </w:smartTag>
      <w:r w:rsidRPr="00251970">
        <w:rPr>
          <w:rFonts w:ascii="Times New Roman" w:hAnsi="Times New Roman" w:cs="Times New Roman"/>
          <w:sz w:val="28"/>
          <w:szCs w:val="28"/>
        </w:rPr>
        <w:t>,</w:t>
      </w:r>
      <w:r w:rsidRPr="00C06258">
        <w:rPr>
          <w:rFonts w:ascii="Times New Roman" w:hAnsi="Times New Roman" w:cs="Times New Roman"/>
          <w:sz w:val="28"/>
          <w:szCs w:val="28"/>
        </w:rPr>
        <w:t xml:space="preserve"> оборудование места для его временного хранения - в случае если подтверждено наличие плодородного слоя и отсутствие в нем сверхнормативного загрязнения любых видов - и меры по защите его от загрязнения.</w:t>
      </w:r>
    </w:p>
    <w:p w:rsidR="009E4AAA" w:rsidRPr="00BD0BB0"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 xml:space="preserve">При террасировании рельефа следует проектировать подпорные стенки и откосы. Грунтовые откосы следует формировать согласно 6.22 </w:t>
      </w:r>
      <w:r w:rsidRPr="00BD0BB0">
        <w:rPr>
          <w:rFonts w:ascii="Times New Roman" w:hAnsi="Times New Roman" w:cs="Times New Roman"/>
          <w:sz w:val="28"/>
          <w:szCs w:val="28"/>
        </w:rPr>
        <w:t xml:space="preserve">СНиП 2.05.02-85 и требованиям СНиП 3.02.01-87. </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Откосы должны быть укреплены. Выбор материала и технологии укрепления зависит от местоположения откоса в населенном пункте, предполагаемого уровня механических нагрузок на склон, крутизны склона и формируемой среды.</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 xml:space="preserve">На территориях </w:t>
      </w:r>
      <w:r w:rsidRPr="00251970">
        <w:rPr>
          <w:rFonts w:ascii="Times New Roman" w:hAnsi="Times New Roman" w:cs="Times New Roman"/>
          <w:sz w:val="28"/>
          <w:szCs w:val="28"/>
        </w:rPr>
        <w:t>природного комплекса</w:t>
      </w:r>
      <w:r w:rsidRPr="00C06258">
        <w:rPr>
          <w:rFonts w:ascii="Times New Roman" w:hAnsi="Times New Roman" w:cs="Times New Roman"/>
          <w:sz w:val="28"/>
          <w:szCs w:val="28"/>
        </w:rPr>
        <w:t xml:space="preserve">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w:t>
      </w:r>
      <w:r w:rsidRPr="00C06258">
        <w:rPr>
          <w:rFonts w:ascii="Times New Roman" w:hAnsi="Times New Roman" w:cs="Times New Roman"/>
          <w:sz w:val="28"/>
          <w:szCs w:val="28"/>
        </w:rPr>
        <w:lastRenderedPageBreak/>
        <w:t>одерновку, ряжевые деревянные берегоукрепления, естественный камень, песок, валуны, посадки растений и т.п.</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 xml:space="preserve">Подпорные стенки следует проектировать с учетом разницы высот сопрягаемых террас. Перепад рельефа менее </w:t>
      </w:r>
      <w:smartTag w:uri="urn:schemas-microsoft-com:office:smarttags" w:element="metricconverter">
        <w:smartTagPr>
          <w:attr w:name="ProductID" w:val="0,4 м"/>
        </w:smartTagPr>
        <w:r w:rsidRPr="00C06258">
          <w:rPr>
            <w:rFonts w:ascii="Times New Roman" w:hAnsi="Times New Roman" w:cs="Times New Roman"/>
            <w:sz w:val="28"/>
            <w:szCs w:val="28"/>
          </w:rPr>
          <w:t>0,4 м</w:t>
        </w:r>
      </w:smartTag>
      <w:r w:rsidRPr="00C06258">
        <w:rPr>
          <w:rFonts w:ascii="Times New Roman" w:hAnsi="Times New Roman" w:cs="Times New Roman"/>
          <w:sz w:val="28"/>
          <w:szCs w:val="28"/>
        </w:rPr>
        <w:t xml:space="preserve"> следует оформлять бортовым камнем или выкладкой естественного камня. При перепадах рельефа более </w:t>
      </w:r>
      <w:smartTag w:uri="urn:schemas-microsoft-com:office:smarttags" w:element="metricconverter">
        <w:smartTagPr>
          <w:attr w:name="ProductID" w:val="0,4 м"/>
        </w:smartTagPr>
        <w:r w:rsidRPr="00C06258">
          <w:rPr>
            <w:rFonts w:ascii="Times New Roman" w:hAnsi="Times New Roman" w:cs="Times New Roman"/>
            <w:sz w:val="28"/>
            <w:szCs w:val="28"/>
          </w:rPr>
          <w:t>0,4 м</w:t>
        </w:r>
      </w:smartTag>
      <w:r w:rsidRPr="00C06258">
        <w:rPr>
          <w:rFonts w:ascii="Times New Roman" w:hAnsi="Times New Roman" w:cs="Times New Roman"/>
          <w:sz w:val="28"/>
          <w:szCs w:val="28"/>
        </w:rPr>
        <w:t xml:space="preserve"> подпорные стенки следует проектировать как инженерное сооружение </w:t>
      </w:r>
      <w:r w:rsidRPr="00BD0BB0">
        <w:rPr>
          <w:rFonts w:ascii="Times New Roman" w:hAnsi="Times New Roman" w:cs="Times New Roman"/>
          <w:sz w:val="28"/>
          <w:szCs w:val="28"/>
        </w:rPr>
        <w:t>(</w:t>
      </w:r>
      <w:hyperlink r:id="rId5" w:history="1">
        <w:r w:rsidRPr="00BD0BB0">
          <w:rPr>
            <w:rStyle w:val="a5"/>
            <w:rFonts w:ascii="Times New Roman" w:eastAsiaTheme="majorEastAsia" w:hAnsi="Times New Roman"/>
            <w:sz w:val="28"/>
          </w:rPr>
          <w:t>СНиП 22-02-2003</w:t>
        </w:r>
      </w:hyperlink>
      <w:r w:rsidRPr="00BD0BB0">
        <w:rPr>
          <w:rFonts w:ascii="Times New Roman" w:hAnsi="Times New Roman" w:cs="Times New Roman"/>
          <w:sz w:val="28"/>
          <w:szCs w:val="28"/>
        </w:rPr>
        <w:t>),</w:t>
      </w:r>
      <w:r w:rsidRPr="00C06258">
        <w:rPr>
          <w:rFonts w:ascii="Times New Roman" w:hAnsi="Times New Roman" w:cs="Times New Roman"/>
          <w:sz w:val="28"/>
          <w:szCs w:val="28"/>
        </w:rPr>
        <w:t xml:space="preserve">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Необходимо предусматривать ограждение подпорных стенок и верхних бровок откосов при размещении на них транспортных коммуникаций</w:t>
      </w:r>
      <w:r w:rsidRPr="006C2152">
        <w:rPr>
          <w:rFonts w:ascii="Times New Roman" w:hAnsi="Times New Roman" w:cs="Times New Roman"/>
          <w:sz w:val="28"/>
          <w:szCs w:val="28"/>
        </w:rPr>
        <w:t>.</w:t>
      </w:r>
      <w:r w:rsidRPr="00BD0BB0">
        <w:rPr>
          <w:rFonts w:ascii="Times New Roman" w:hAnsi="Times New Roman" w:cs="Times New Roman"/>
          <w:sz w:val="28"/>
          <w:szCs w:val="28"/>
        </w:rPr>
        <w:t xml:space="preserve"> </w:t>
      </w:r>
      <w:r w:rsidRPr="00C06258">
        <w:rPr>
          <w:rFonts w:ascii="Times New Roman" w:hAnsi="Times New Roman" w:cs="Times New Roman"/>
          <w:sz w:val="28"/>
          <w:szCs w:val="28"/>
        </w:rPr>
        <w:t xml:space="preserve">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rsidRPr="00C06258">
          <w:rPr>
            <w:rFonts w:ascii="Times New Roman" w:hAnsi="Times New Roman" w:cs="Times New Roman"/>
            <w:sz w:val="28"/>
            <w:szCs w:val="28"/>
          </w:rPr>
          <w:t>1,0 м</w:t>
        </w:r>
      </w:smartTag>
      <w:r w:rsidRPr="00C06258">
        <w:rPr>
          <w:rFonts w:ascii="Times New Roman" w:hAnsi="Times New Roman" w:cs="Times New Roman"/>
          <w:sz w:val="28"/>
          <w:szCs w:val="28"/>
        </w:rPr>
        <w:t xml:space="preserve">, а откоса - более </w:t>
      </w:r>
      <w:smartTag w:uri="urn:schemas-microsoft-com:office:smarttags" w:element="metricconverter">
        <w:smartTagPr>
          <w:attr w:name="ProductID" w:val="2 м"/>
        </w:smartTagPr>
        <w:r w:rsidRPr="00C06258">
          <w:rPr>
            <w:rFonts w:ascii="Times New Roman" w:hAnsi="Times New Roman" w:cs="Times New Roman"/>
            <w:sz w:val="28"/>
            <w:szCs w:val="28"/>
          </w:rPr>
          <w:t>2 м</w:t>
        </w:r>
      </w:smartTag>
      <w:r w:rsidRPr="00C06258">
        <w:rPr>
          <w:rFonts w:ascii="Times New Roman" w:hAnsi="Times New Roman" w:cs="Times New Roman"/>
          <w:sz w:val="28"/>
          <w:szCs w:val="28"/>
        </w:rPr>
        <w:t xml:space="preserve">. Высота ограждений должна составлять не менее </w:t>
      </w:r>
      <w:smartTag w:uri="urn:schemas-microsoft-com:office:smarttags" w:element="metricconverter">
        <w:smartTagPr>
          <w:attr w:name="ProductID" w:val="0,9 м"/>
        </w:smartTagPr>
        <w:r w:rsidRPr="00C06258">
          <w:rPr>
            <w:rFonts w:ascii="Times New Roman" w:hAnsi="Times New Roman" w:cs="Times New Roman"/>
            <w:sz w:val="28"/>
            <w:szCs w:val="28"/>
          </w:rPr>
          <w:t>0,9 м</w:t>
        </w:r>
      </w:smartTag>
      <w:r w:rsidRPr="00C06258">
        <w:rPr>
          <w:rFonts w:ascii="Times New Roman" w:hAnsi="Times New Roman" w:cs="Times New Roman"/>
          <w:sz w:val="28"/>
          <w:szCs w:val="28"/>
        </w:rPr>
        <w:t>.</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 xml:space="preserve">При проектировании стока поверхностных вод следует </w:t>
      </w:r>
      <w:r w:rsidRPr="0086322B">
        <w:rPr>
          <w:rFonts w:ascii="Times New Roman" w:hAnsi="Times New Roman" w:cs="Times New Roman"/>
          <w:sz w:val="28"/>
          <w:szCs w:val="28"/>
        </w:rPr>
        <w:t xml:space="preserve">руководствоваться СНиП 2.04.03-85, СНиП 2.07.01-89*, </w:t>
      </w:r>
      <w:hyperlink r:id="rId6" w:history="1">
        <w:r w:rsidRPr="0086322B">
          <w:rPr>
            <w:rStyle w:val="a5"/>
            <w:rFonts w:ascii="Times New Roman" w:eastAsiaTheme="majorEastAsia" w:hAnsi="Times New Roman"/>
            <w:sz w:val="28"/>
          </w:rPr>
          <w:t>СанПиН 2.1.5.980-00</w:t>
        </w:r>
      </w:hyperlink>
      <w:r w:rsidRPr="0086322B">
        <w:rPr>
          <w:rFonts w:ascii="Times New Roman" w:hAnsi="Times New Roman" w:cs="Times New Roman"/>
          <w:sz w:val="28"/>
          <w:szCs w:val="28"/>
        </w:rPr>
        <w:t>. Организация стока должна обеспечиваться комплексным решением</w:t>
      </w:r>
      <w:r w:rsidRPr="00C06258">
        <w:rPr>
          <w:rFonts w:ascii="Times New Roman" w:hAnsi="Times New Roman" w:cs="Times New Roman"/>
          <w:sz w:val="28"/>
          <w:szCs w:val="28"/>
        </w:rPr>
        <w:t xml:space="preserve">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9E4AAA" w:rsidRPr="0086322B"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86322B">
        <w:rPr>
          <w:rFonts w:ascii="Times New Roman" w:hAnsi="Times New Roman" w:cs="Times New Roman"/>
          <w:sz w:val="28"/>
          <w:szCs w:val="28"/>
        </w:rPr>
        <w:t xml:space="preserve">Минимальный уклон по дну лотков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СНиП 2.04.03-85. На участках рельефа, где скорости течения дождевых вод выше максимально допустимых, </w:t>
      </w:r>
      <w:r w:rsidRPr="0086322B">
        <w:rPr>
          <w:rFonts w:ascii="Times New Roman" w:hAnsi="Times New Roman" w:cs="Times New Roman"/>
          <w:sz w:val="28"/>
          <w:szCs w:val="28"/>
        </w:rPr>
        <w:lastRenderedPageBreak/>
        <w:t>требуется устройство быстротоков (ступенчатых перепадов), проектирование которых осуществляется в соответствии с требованиями СНиП 2.04.03-85.</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На территориях рекреаций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замоноличивать раствором высококачественной глины.</w:t>
      </w:r>
    </w:p>
    <w:p w:rsidR="009E4AAA" w:rsidRPr="00C06258"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w:t>
      </w:r>
      <w:r>
        <w:rPr>
          <w:rFonts w:ascii="Times New Roman" w:hAnsi="Times New Roman" w:cs="Times New Roman"/>
          <w:sz w:val="28"/>
          <w:szCs w:val="28"/>
        </w:rPr>
        <w:t>иц</w:t>
      </w:r>
      <w:r w:rsidRPr="00C06258">
        <w:rPr>
          <w:rFonts w:ascii="Times New Roman" w:hAnsi="Times New Roman" w:cs="Times New Roman"/>
          <w:sz w:val="28"/>
          <w:szCs w:val="28"/>
        </w:rPr>
        <w:t>.</w:t>
      </w:r>
    </w:p>
    <w:p w:rsidR="009E4AAA" w:rsidRDefault="009E4AAA" w:rsidP="009E4AAA">
      <w:pPr>
        <w:pStyle w:val="ConsPlusNormal"/>
        <w:widowControl/>
        <w:numPr>
          <w:ilvl w:val="1"/>
          <w:numId w:val="3"/>
        </w:numPr>
        <w:tabs>
          <w:tab w:val="clear" w:pos="792"/>
          <w:tab w:val="num" w:pos="0"/>
        </w:tabs>
        <w:spacing w:line="360" w:lineRule="auto"/>
        <w:ind w:left="0" w:firstLine="709"/>
        <w:jc w:val="both"/>
        <w:rPr>
          <w:rFonts w:ascii="Times New Roman" w:hAnsi="Times New Roman" w:cs="Times New Roman"/>
          <w:sz w:val="28"/>
          <w:szCs w:val="28"/>
        </w:rPr>
      </w:pPr>
      <w:r w:rsidRPr="00C06258">
        <w:rPr>
          <w:rFonts w:ascii="Times New Roman" w:hAnsi="Times New Roman" w:cs="Times New Roman"/>
          <w:sz w:val="28"/>
          <w:szCs w:val="28"/>
        </w:rPr>
        <w:t xml:space="preserve">Проектирование и оборудование дождеприемных колодцев решетками следует осуществлять согласно </w:t>
      </w:r>
      <w:hyperlink r:id="rId7" w:history="1">
        <w:r w:rsidRPr="0086322B">
          <w:rPr>
            <w:rStyle w:val="a5"/>
            <w:rFonts w:ascii="Times New Roman" w:eastAsiaTheme="majorEastAsia" w:hAnsi="Times New Roman"/>
            <w:sz w:val="28"/>
          </w:rPr>
          <w:t>ГОСТ 3634-99</w:t>
        </w:r>
      </w:hyperlink>
      <w:r w:rsidRPr="0086322B">
        <w:rPr>
          <w:rFonts w:ascii="Times New Roman" w:hAnsi="Times New Roman"/>
          <w:sz w:val="28"/>
        </w:rPr>
        <w:t>.</w:t>
      </w:r>
      <w:r w:rsidRPr="0086322B">
        <w:rPr>
          <w:rFonts w:ascii="Times New Roman" w:hAnsi="Times New Roman" w:cs="Times New Roman"/>
          <w:sz w:val="28"/>
          <w:szCs w:val="28"/>
        </w:rPr>
        <w:t xml:space="preserve"> </w:t>
      </w:r>
      <w:r w:rsidRPr="00C06258">
        <w:rPr>
          <w:rFonts w:ascii="Times New Roman" w:hAnsi="Times New Roman" w:cs="Times New Roman"/>
          <w:sz w:val="28"/>
          <w:szCs w:val="28"/>
        </w:rPr>
        <w:t xml:space="preserve">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и должны иметь ширину отверстий между ребрами не более </w:t>
      </w:r>
      <w:smartTag w:uri="urn:schemas-microsoft-com:office:smarttags" w:element="metricconverter">
        <w:smartTagPr>
          <w:attr w:name="ProductID" w:val="15 мм"/>
        </w:smartTagPr>
        <w:r w:rsidRPr="00C06258">
          <w:rPr>
            <w:rFonts w:ascii="Times New Roman" w:hAnsi="Times New Roman" w:cs="Times New Roman"/>
            <w:sz w:val="28"/>
            <w:szCs w:val="28"/>
          </w:rPr>
          <w:t>15 мм</w:t>
        </w:r>
      </w:smartTag>
      <w:r w:rsidRPr="00C06258">
        <w:rPr>
          <w:rFonts w:ascii="Times New Roman" w:hAnsi="Times New Roman" w:cs="Times New Roman"/>
          <w:sz w:val="28"/>
          <w:szCs w:val="28"/>
        </w:rPr>
        <w:t>.</w:t>
      </w:r>
    </w:p>
    <w:p w:rsidR="009E4AAA" w:rsidRPr="00CA5388" w:rsidRDefault="009E4AAA" w:rsidP="009E4AAA">
      <w:pPr>
        <w:pStyle w:val="ConsNonformat"/>
        <w:widowControl/>
        <w:spacing w:line="360" w:lineRule="auto"/>
        <w:ind w:firstLine="284"/>
        <w:rPr>
          <w:rFonts w:ascii="Times New Roman" w:hAnsi="Times New Roman"/>
        </w:rPr>
      </w:pPr>
    </w:p>
    <w:p w:rsidR="009E4AAA" w:rsidRPr="001C139A" w:rsidRDefault="009E4AAA" w:rsidP="009E4AAA">
      <w:pPr>
        <w:pStyle w:val="1"/>
        <w:spacing w:line="360" w:lineRule="auto"/>
      </w:pPr>
      <w:bookmarkStart w:id="11" w:name="_Toc246065692"/>
      <w:bookmarkStart w:id="12" w:name="_Toc253945443"/>
      <w:r w:rsidRPr="001C139A">
        <w:t>5. Покрытия поверхности</w:t>
      </w:r>
      <w:bookmarkEnd w:id="11"/>
      <w:bookmarkEnd w:id="12"/>
    </w:p>
    <w:p w:rsidR="009E4AAA" w:rsidRPr="000C120D" w:rsidRDefault="009E4AAA" w:rsidP="009E4AAA">
      <w:pPr>
        <w:spacing w:line="360" w:lineRule="auto"/>
      </w:pPr>
    </w:p>
    <w:p w:rsidR="009E4AAA" w:rsidRPr="00893AC5"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893AC5">
        <w:rPr>
          <w:rFonts w:ascii="Times New Roman" w:hAnsi="Times New Roman"/>
          <w:sz w:val="28"/>
          <w:szCs w:val="28"/>
        </w:rPr>
        <w:t xml:space="preserve">Покрытия поверхности обеспечивают на территории </w:t>
      </w:r>
      <w:r>
        <w:rPr>
          <w:rFonts w:ascii="Times New Roman" w:hAnsi="Times New Roman"/>
          <w:sz w:val="28"/>
          <w:szCs w:val="28"/>
        </w:rPr>
        <w:t>населенного пункта</w:t>
      </w:r>
      <w:r w:rsidRPr="00893AC5">
        <w:rPr>
          <w:rFonts w:ascii="Times New Roman" w:hAnsi="Times New Roman"/>
          <w:sz w:val="28"/>
          <w:szCs w:val="28"/>
        </w:rPr>
        <w:t xml:space="preserve"> условия безопасного и комфортного передвижения, а также формируют архитектурно - художественный облик среды. Для целей благоустройства определены следующие виды покрытий:</w:t>
      </w:r>
    </w:p>
    <w:p w:rsidR="009E4AAA" w:rsidRPr="00893AC5" w:rsidRDefault="009E4AAA" w:rsidP="009E4AAA">
      <w:pPr>
        <w:pStyle w:val="ConsNormal"/>
        <w:widowControl/>
        <w:spacing w:line="360" w:lineRule="auto"/>
        <w:ind w:firstLine="680"/>
        <w:jc w:val="both"/>
        <w:rPr>
          <w:rFonts w:ascii="Times New Roman" w:hAnsi="Times New Roman"/>
          <w:sz w:val="28"/>
          <w:szCs w:val="28"/>
        </w:rPr>
      </w:pPr>
      <w:r w:rsidRPr="00893AC5">
        <w:rPr>
          <w:rFonts w:ascii="Times New Roman" w:hAnsi="Times New Roman"/>
          <w:sz w:val="28"/>
          <w:szCs w:val="28"/>
        </w:rPr>
        <w:t>- твердые (капитальные) - монолитные или сборные, выполняемые из асфальтобетона, цементобетона, природного камня и т.п.;</w:t>
      </w:r>
    </w:p>
    <w:p w:rsidR="009E4AAA" w:rsidRPr="00893AC5" w:rsidRDefault="009E4AAA" w:rsidP="009E4AAA">
      <w:pPr>
        <w:pStyle w:val="ConsNormal"/>
        <w:widowControl/>
        <w:spacing w:line="360" w:lineRule="auto"/>
        <w:ind w:firstLine="680"/>
        <w:jc w:val="both"/>
        <w:rPr>
          <w:rFonts w:ascii="Times New Roman" w:hAnsi="Times New Roman"/>
          <w:sz w:val="28"/>
          <w:szCs w:val="28"/>
        </w:rPr>
      </w:pPr>
      <w:r w:rsidRPr="00893AC5">
        <w:rPr>
          <w:rFonts w:ascii="Times New Roman" w:hAnsi="Times New Roman"/>
          <w:sz w:val="28"/>
          <w:szCs w:val="28"/>
        </w:rPr>
        <w:t xml:space="preserve">- "мягкие" (некапитальные) - выполняемые из природных или искусственных сыпучих материалов (песок, щебень, гранитные высевки, </w:t>
      </w:r>
      <w:r w:rsidRPr="00893AC5">
        <w:rPr>
          <w:rFonts w:ascii="Times New Roman" w:hAnsi="Times New Roman"/>
          <w:sz w:val="28"/>
          <w:szCs w:val="28"/>
        </w:rPr>
        <w:lastRenderedPageBreak/>
        <w:t>керамзит, резиновая крошка и др.), находящихся в естественном состоянии, сухих смесях, уплотненных или укрепленных вяжущими;</w:t>
      </w:r>
    </w:p>
    <w:p w:rsidR="009E4AAA" w:rsidRPr="00893AC5" w:rsidRDefault="009E4AAA" w:rsidP="009E4AAA">
      <w:pPr>
        <w:pStyle w:val="ConsNormal"/>
        <w:widowControl/>
        <w:spacing w:line="360" w:lineRule="auto"/>
        <w:ind w:firstLine="680"/>
        <w:jc w:val="both"/>
        <w:rPr>
          <w:rFonts w:ascii="Times New Roman" w:hAnsi="Times New Roman"/>
          <w:sz w:val="28"/>
          <w:szCs w:val="28"/>
        </w:rPr>
      </w:pPr>
      <w:r w:rsidRPr="00893AC5">
        <w:rPr>
          <w:rFonts w:ascii="Times New Roman" w:hAnsi="Times New Roman"/>
          <w:sz w:val="28"/>
          <w:szCs w:val="28"/>
        </w:rPr>
        <w:t>- газонные, выполняемые по специальным технологиям подготовки и посадки травяного покрова;</w:t>
      </w:r>
    </w:p>
    <w:p w:rsidR="009E4AAA" w:rsidRPr="00893AC5" w:rsidRDefault="009E4AAA" w:rsidP="009E4AAA">
      <w:pPr>
        <w:pStyle w:val="ConsNormal"/>
        <w:widowControl/>
        <w:spacing w:line="360" w:lineRule="auto"/>
        <w:ind w:firstLine="680"/>
        <w:jc w:val="both"/>
        <w:rPr>
          <w:rFonts w:ascii="Times New Roman" w:hAnsi="Times New Roman"/>
          <w:sz w:val="28"/>
          <w:szCs w:val="28"/>
        </w:rPr>
      </w:pPr>
      <w:r w:rsidRPr="00893AC5">
        <w:rPr>
          <w:rFonts w:ascii="Times New Roman" w:hAnsi="Times New Roman"/>
          <w:sz w:val="28"/>
          <w:szCs w:val="28"/>
        </w:rPr>
        <w:t>- комбинированные, представляющие сочетания покрытий, указанных выше (плитка или "соты", утопленные в газон, или "мягкое" покрытие).</w:t>
      </w:r>
    </w:p>
    <w:p w:rsidR="009E4AAA" w:rsidRPr="00893AC5"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893AC5">
        <w:rPr>
          <w:rFonts w:ascii="Times New Roman" w:hAnsi="Times New Roman"/>
          <w:sz w:val="28"/>
          <w:szCs w:val="28"/>
        </w:rPr>
        <w:t>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E4AAA" w:rsidRPr="00DF45A4"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DF45A4">
        <w:rPr>
          <w:rFonts w:ascii="Times New Roman" w:hAnsi="Times New Roman"/>
          <w:sz w:val="28"/>
          <w:szCs w:val="28"/>
        </w:rPr>
        <w:t>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9E4AAA" w:rsidRPr="00DF45A4"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DF45A4">
        <w:rPr>
          <w:rFonts w:ascii="Times New Roman" w:hAnsi="Times New Roman"/>
          <w:sz w:val="28"/>
          <w:szCs w:val="28"/>
        </w:rPr>
        <w:t>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E4AAA" w:rsidRPr="00DF45A4"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DF45A4">
        <w:rPr>
          <w:rFonts w:ascii="Times New Roman" w:hAnsi="Times New Roman"/>
          <w:sz w:val="28"/>
          <w:szCs w:val="28"/>
        </w:rPr>
        <w:t xml:space="preserve">Для деревьев, расположенных в мощении, при отсутствии иных видов защиты (приствольных решеток, бордюров, периметральных скамеек и </w:t>
      </w:r>
      <w:r w:rsidRPr="00DF45A4">
        <w:rPr>
          <w:rFonts w:ascii="Times New Roman" w:hAnsi="Times New Roman"/>
          <w:sz w:val="28"/>
          <w:szCs w:val="28"/>
        </w:rPr>
        <w:lastRenderedPageBreak/>
        <w:t>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9E4AAA" w:rsidRPr="00512D9E"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512D9E">
        <w:rPr>
          <w:rFonts w:ascii="Times New Roman" w:hAnsi="Times New Roman"/>
          <w:sz w:val="28"/>
          <w:szCs w:val="28"/>
        </w:rPr>
        <w:t>Колористическое решение применяемого вида покрытия должно учитывать цветовое решение формируемой среды, а на территориях общественных пространств города - соответствовать концепции цветового решения этих территорий.</w:t>
      </w:r>
    </w:p>
    <w:p w:rsidR="009E4AAA" w:rsidRPr="00512D9E"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512D9E">
        <w:rPr>
          <w:rFonts w:ascii="Times New Roman" w:hAnsi="Times New Roman"/>
          <w:sz w:val="28"/>
          <w:szCs w:val="28"/>
        </w:rPr>
        <w:t xml:space="preserve">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Pr>
          <w:rFonts w:ascii="Times New Roman" w:hAnsi="Times New Roman"/>
          <w:sz w:val="28"/>
          <w:szCs w:val="28"/>
        </w:rPr>
        <w:t>бордюрный пандус</w:t>
      </w:r>
      <w:r w:rsidRPr="00512D9E">
        <w:rPr>
          <w:rFonts w:ascii="Times New Roman" w:hAnsi="Times New Roman"/>
          <w:sz w:val="28"/>
          <w:szCs w:val="28"/>
        </w:rPr>
        <w:t xml:space="preserve"> для обеспечения спуска с покрытия тротуара на уровень дорожного покрытия.</w:t>
      </w:r>
    </w:p>
    <w:p w:rsidR="009E4AAA" w:rsidRPr="00A57327"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A57327">
        <w:rPr>
          <w:rFonts w:ascii="Times New Roman" w:hAnsi="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ступени должны иметь уклон 10-20 промилле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9E4AAA" w:rsidRPr="00A57327"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A57327">
        <w:rPr>
          <w:rFonts w:ascii="Times New Roman" w:hAnsi="Times New Roman"/>
          <w:sz w:val="28"/>
          <w:szCs w:val="28"/>
        </w:rPr>
        <w:t xml:space="preserve">Пандус должен выполняться из нескользкого материала с шероховатой текстурой поверхности без горизонтальных канавок. При </w:t>
      </w:r>
      <w:r w:rsidRPr="00A57327">
        <w:rPr>
          <w:rFonts w:ascii="Times New Roman" w:hAnsi="Times New Roman"/>
          <w:sz w:val="28"/>
          <w:szCs w:val="28"/>
        </w:rPr>
        <w:lastRenderedPageBreak/>
        <w:t>отсутствии ограждающих пандус конструкций необходимо предусматривать ограждающий бортик высотой не менее 75 мм и поручни. Зависимость уклона пандуса от высоты подъема следует принимать по таблице 4. Уклон бордюрного пандуса следует, как правило, принимать 1:12.</w:t>
      </w:r>
    </w:p>
    <w:p w:rsidR="009E4AAA" w:rsidRDefault="009E4AAA" w:rsidP="009E4AAA"/>
    <w:p w:rsidR="009E4AAA" w:rsidRPr="001C139A" w:rsidRDefault="009E4AAA" w:rsidP="009E4AAA">
      <w:pPr>
        <w:jc w:val="center"/>
        <w:rPr>
          <w:sz w:val="28"/>
          <w:szCs w:val="28"/>
        </w:rPr>
      </w:pPr>
      <w:r>
        <w:rPr>
          <w:sz w:val="28"/>
          <w:szCs w:val="28"/>
        </w:rPr>
        <w:t>Т</w:t>
      </w:r>
      <w:r w:rsidRPr="001C139A">
        <w:rPr>
          <w:sz w:val="28"/>
          <w:szCs w:val="28"/>
        </w:rPr>
        <w:t xml:space="preserve">аблица 4. </w:t>
      </w:r>
      <w:r>
        <w:rPr>
          <w:sz w:val="28"/>
          <w:szCs w:val="28"/>
        </w:rPr>
        <w:t>З</w:t>
      </w:r>
      <w:r w:rsidRPr="001C139A">
        <w:rPr>
          <w:sz w:val="28"/>
          <w:szCs w:val="28"/>
        </w:rPr>
        <w:t>ависимость уклона пандуса от высоты подъема</w:t>
      </w:r>
    </w:p>
    <w:p w:rsidR="009E4AAA" w:rsidRPr="000C120D" w:rsidRDefault="009E4AAA" w:rsidP="009E4AAA">
      <w:pPr>
        <w:pStyle w:val="ConsNormal"/>
        <w:widowControl/>
        <w:ind w:firstLine="284"/>
        <w:jc w:val="right"/>
        <w:rPr>
          <w:rFonts w:ascii="Times New Roman" w:hAnsi="Times New Roman"/>
          <w:sz w:val="24"/>
          <w:szCs w:val="24"/>
        </w:rPr>
      </w:pPr>
      <w:r w:rsidRPr="000C120D">
        <w:rPr>
          <w:rFonts w:ascii="Times New Roman" w:hAnsi="Times New Roman"/>
          <w:sz w:val="24"/>
          <w:szCs w:val="24"/>
        </w:rPr>
        <w:t>(в миллиметрах)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E4AAA" w:rsidRPr="000C120D" w:rsidTr="006671D0">
        <w:tc>
          <w:tcPr>
            <w:tcW w:w="4785" w:type="dxa"/>
            <w:shd w:val="clear" w:color="auto" w:fill="auto"/>
          </w:tcPr>
          <w:p w:rsidR="009E4AAA" w:rsidRPr="000C120D" w:rsidRDefault="009E4AAA" w:rsidP="006671D0">
            <w:pPr>
              <w:jc w:val="center"/>
            </w:pPr>
            <w:r w:rsidRPr="000C120D">
              <w:t>Уклон пандуса (соотношение)</w:t>
            </w:r>
          </w:p>
        </w:tc>
        <w:tc>
          <w:tcPr>
            <w:tcW w:w="4786" w:type="dxa"/>
            <w:shd w:val="clear" w:color="auto" w:fill="auto"/>
          </w:tcPr>
          <w:p w:rsidR="009E4AAA" w:rsidRPr="000C120D" w:rsidRDefault="009E4AAA" w:rsidP="006671D0">
            <w:pPr>
              <w:jc w:val="center"/>
            </w:pPr>
            <w:r w:rsidRPr="000C120D">
              <w:t>Высота подъема</w:t>
            </w:r>
          </w:p>
        </w:tc>
      </w:tr>
      <w:tr w:rsidR="009E4AAA" w:rsidRPr="000C120D" w:rsidTr="006671D0">
        <w:tc>
          <w:tcPr>
            <w:tcW w:w="4785" w:type="dxa"/>
            <w:shd w:val="clear" w:color="auto" w:fill="auto"/>
          </w:tcPr>
          <w:p w:rsidR="009E4AAA" w:rsidRPr="000C120D" w:rsidRDefault="009E4AAA" w:rsidP="006671D0">
            <w:pPr>
              <w:jc w:val="center"/>
            </w:pPr>
            <w:r w:rsidRPr="000C120D">
              <w:t>От 1:8 до 1:10</w:t>
            </w:r>
          </w:p>
        </w:tc>
        <w:tc>
          <w:tcPr>
            <w:tcW w:w="4786" w:type="dxa"/>
            <w:shd w:val="clear" w:color="auto" w:fill="auto"/>
          </w:tcPr>
          <w:p w:rsidR="009E4AAA" w:rsidRPr="000C120D" w:rsidRDefault="009E4AAA" w:rsidP="006671D0">
            <w:pPr>
              <w:jc w:val="center"/>
            </w:pPr>
            <w:r w:rsidRPr="000C120D">
              <w:t>75</w:t>
            </w:r>
          </w:p>
        </w:tc>
      </w:tr>
      <w:tr w:rsidR="009E4AAA" w:rsidRPr="000C120D" w:rsidTr="006671D0">
        <w:tc>
          <w:tcPr>
            <w:tcW w:w="4785" w:type="dxa"/>
            <w:shd w:val="clear" w:color="auto" w:fill="auto"/>
          </w:tcPr>
          <w:p w:rsidR="009E4AAA" w:rsidRPr="000C120D" w:rsidRDefault="009E4AAA" w:rsidP="006671D0">
            <w:pPr>
              <w:jc w:val="center"/>
            </w:pPr>
            <w:r w:rsidRPr="000C120D">
              <w:t>От 1:10,1 до 1:12</w:t>
            </w:r>
          </w:p>
        </w:tc>
        <w:tc>
          <w:tcPr>
            <w:tcW w:w="4786" w:type="dxa"/>
            <w:shd w:val="clear" w:color="auto" w:fill="auto"/>
          </w:tcPr>
          <w:p w:rsidR="009E4AAA" w:rsidRPr="000C120D" w:rsidRDefault="009E4AAA" w:rsidP="006671D0">
            <w:pPr>
              <w:jc w:val="center"/>
            </w:pPr>
            <w:r w:rsidRPr="000C120D">
              <w:t>150</w:t>
            </w:r>
          </w:p>
        </w:tc>
      </w:tr>
      <w:tr w:rsidR="009E4AAA" w:rsidRPr="000C120D" w:rsidTr="006671D0">
        <w:tc>
          <w:tcPr>
            <w:tcW w:w="4785" w:type="dxa"/>
            <w:shd w:val="clear" w:color="auto" w:fill="auto"/>
          </w:tcPr>
          <w:p w:rsidR="009E4AAA" w:rsidRPr="000C120D" w:rsidRDefault="009E4AAA" w:rsidP="006671D0">
            <w:pPr>
              <w:jc w:val="center"/>
            </w:pPr>
            <w:r w:rsidRPr="000C120D">
              <w:t>От 1:12,1 до 1:15</w:t>
            </w:r>
          </w:p>
        </w:tc>
        <w:tc>
          <w:tcPr>
            <w:tcW w:w="4786" w:type="dxa"/>
            <w:shd w:val="clear" w:color="auto" w:fill="auto"/>
          </w:tcPr>
          <w:p w:rsidR="009E4AAA" w:rsidRPr="000C120D" w:rsidRDefault="009E4AAA" w:rsidP="006671D0">
            <w:pPr>
              <w:jc w:val="center"/>
            </w:pPr>
            <w:r w:rsidRPr="000C120D">
              <w:t>600</w:t>
            </w:r>
          </w:p>
        </w:tc>
      </w:tr>
      <w:tr w:rsidR="009E4AAA" w:rsidRPr="000C120D" w:rsidTr="006671D0">
        <w:tc>
          <w:tcPr>
            <w:tcW w:w="4785" w:type="dxa"/>
            <w:shd w:val="clear" w:color="auto" w:fill="auto"/>
          </w:tcPr>
          <w:p w:rsidR="009E4AAA" w:rsidRPr="000C120D" w:rsidRDefault="009E4AAA" w:rsidP="006671D0">
            <w:pPr>
              <w:jc w:val="center"/>
            </w:pPr>
            <w:r w:rsidRPr="000C120D">
              <w:t>От 1:15,1 до 1:20</w:t>
            </w:r>
          </w:p>
        </w:tc>
        <w:tc>
          <w:tcPr>
            <w:tcW w:w="4786" w:type="dxa"/>
            <w:shd w:val="clear" w:color="auto" w:fill="auto"/>
          </w:tcPr>
          <w:p w:rsidR="009E4AAA" w:rsidRPr="000C120D" w:rsidRDefault="009E4AAA" w:rsidP="006671D0">
            <w:pPr>
              <w:jc w:val="center"/>
            </w:pPr>
            <w:r w:rsidRPr="000C120D">
              <w:t>760</w:t>
            </w:r>
          </w:p>
        </w:tc>
      </w:tr>
    </w:tbl>
    <w:p w:rsidR="009E4AAA" w:rsidRPr="000C120D" w:rsidRDefault="009E4AAA" w:rsidP="009E4AAA">
      <w:pPr>
        <w:jc w:val="right"/>
      </w:pPr>
    </w:p>
    <w:p w:rsidR="009E4AAA" w:rsidRPr="00526EC3"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526EC3">
        <w:rPr>
          <w:rFonts w:ascii="Times New Roman" w:hAnsi="Times New Roman"/>
          <w:sz w:val="28"/>
          <w:szCs w:val="28"/>
        </w:rPr>
        <w:t>При повороте пандуса или его протяженности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E4AAA"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526EC3">
        <w:rPr>
          <w:rFonts w:ascii="Times New Roman" w:hAnsi="Times New Roman"/>
          <w:sz w:val="28"/>
          <w:szCs w:val="28"/>
        </w:rPr>
        <w:t>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526EC3">
          <w:rPr>
            <w:rFonts w:ascii="Times New Roman" w:hAnsi="Times New Roman"/>
            <w:sz w:val="28"/>
            <w:szCs w:val="28"/>
          </w:rPr>
          <w:t>920 мм</w:t>
        </w:r>
      </w:smartTag>
      <w:r w:rsidRPr="00526EC3">
        <w:rPr>
          <w:rFonts w:ascii="Times New Roman" w:hAnsi="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526EC3">
          <w:rPr>
            <w:rFonts w:ascii="Times New Roman" w:hAnsi="Times New Roman"/>
            <w:sz w:val="28"/>
            <w:szCs w:val="28"/>
          </w:rPr>
          <w:t>40 мм</w:t>
        </w:r>
      </w:smartTag>
      <w:r w:rsidRPr="00526EC3">
        <w:rPr>
          <w:rFonts w:ascii="Times New Roman" w:hAnsi="Times New Roman"/>
          <w:sz w:val="28"/>
          <w:szCs w:val="28"/>
        </w:rPr>
        <w:t xml:space="preserve">. Поручни должны соответствовать техническим требованиям к опорным стационарным устройствам по </w:t>
      </w:r>
      <w:r w:rsidRPr="000327BC">
        <w:rPr>
          <w:rFonts w:ascii="Times New Roman" w:hAnsi="Times New Roman"/>
          <w:sz w:val="28"/>
          <w:szCs w:val="28"/>
        </w:rPr>
        <w:t>ГОСТ Р 51261-99</w:t>
      </w:r>
      <w:r w:rsidRPr="00526EC3">
        <w:rPr>
          <w:rFonts w:ascii="Times New Roman" w:hAnsi="Times New Roman"/>
          <w:sz w:val="28"/>
          <w:szCs w:val="28"/>
        </w:rPr>
        <w:t xml:space="preserve">. При ширине лестниц </w:t>
      </w:r>
      <w:smartTag w:uri="urn:schemas-microsoft-com:office:smarttags" w:element="metricconverter">
        <w:smartTagPr>
          <w:attr w:name="ProductID" w:val="2,5 м"/>
        </w:smartTagPr>
        <w:r w:rsidRPr="00526EC3">
          <w:rPr>
            <w:rFonts w:ascii="Times New Roman" w:hAnsi="Times New Roman"/>
            <w:sz w:val="28"/>
            <w:szCs w:val="28"/>
          </w:rPr>
          <w:t>2,5 м</w:t>
        </w:r>
      </w:smartTag>
      <w:r w:rsidRPr="00526EC3">
        <w:rPr>
          <w:rFonts w:ascii="Times New Roman" w:hAnsi="Times New Roman"/>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w:t>
      </w:r>
      <w:r>
        <w:rPr>
          <w:rFonts w:ascii="Times New Roman" w:hAnsi="Times New Roman"/>
          <w:sz w:val="28"/>
          <w:szCs w:val="28"/>
        </w:rPr>
        <w:t xml:space="preserve"> </w:t>
      </w:r>
      <w:smartTag w:uri="urn:schemas-microsoft-com:office:smarttags" w:element="metricconverter">
        <w:smartTagPr>
          <w:attr w:name="ProductID" w:val="0,3 м"/>
        </w:smartTagPr>
        <w:r w:rsidRPr="00526EC3">
          <w:rPr>
            <w:rFonts w:ascii="Times New Roman" w:hAnsi="Times New Roman"/>
            <w:sz w:val="28"/>
            <w:szCs w:val="28"/>
          </w:rPr>
          <w:t>0,3 м</w:t>
        </w:r>
      </w:smartTag>
      <w:r w:rsidRPr="00526EC3">
        <w:rPr>
          <w:rFonts w:ascii="Times New Roman" w:hAnsi="Times New Roman"/>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9E4AAA" w:rsidRPr="000327BC" w:rsidRDefault="009E4AAA" w:rsidP="009E4AAA">
      <w:pPr>
        <w:pStyle w:val="ConsPlusNormal"/>
        <w:widowControl/>
        <w:numPr>
          <w:ilvl w:val="1"/>
          <w:numId w:val="5"/>
        </w:numPr>
        <w:spacing w:line="360" w:lineRule="auto"/>
        <w:ind w:left="0" w:firstLine="680"/>
        <w:jc w:val="both"/>
        <w:rPr>
          <w:rFonts w:ascii="Times New Roman" w:hAnsi="Times New Roman"/>
          <w:sz w:val="28"/>
          <w:szCs w:val="28"/>
        </w:rPr>
      </w:pPr>
      <w:r w:rsidRPr="000327BC">
        <w:rPr>
          <w:rFonts w:ascii="Times New Roman" w:hAnsi="Times New Roman"/>
          <w:sz w:val="28"/>
          <w:szCs w:val="28"/>
        </w:rPr>
        <w:t>При уклоне улиц свыше 60 промилле тротуары должны оборудоваться поручнями.</w:t>
      </w:r>
    </w:p>
    <w:p w:rsidR="009E4AAA" w:rsidRDefault="009E4AAA" w:rsidP="009E4AAA">
      <w:pPr>
        <w:spacing w:line="360" w:lineRule="auto"/>
        <w:jc w:val="right"/>
      </w:pPr>
    </w:p>
    <w:p w:rsidR="009E4AAA" w:rsidRPr="001C139A" w:rsidRDefault="009E4AAA" w:rsidP="009E4AAA">
      <w:pPr>
        <w:pStyle w:val="1"/>
        <w:spacing w:line="360" w:lineRule="auto"/>
      </w:pPr>
      <w:bookmarkStart w:id="13" w:name="_Toc246065693"/>
      <w:bookmarkStart w:id="14" w:name="_Toc253945444"/>
      <w:r w:rsidRPr="001C139A">
        <w:t>6. Освещение территорий населенных пунктов</w:t>
      </w:r>
      <w:bookmarkEnd w:id="13"/>
      <w:bookmarkEnd w:id="14"/>
    </w:p>
    <w:p w:rsidR="009E4AAA" w:rsidRPr="000C120D" w:rsidRDefault="009E4AAA" w:rsidP="009E4AAA">
      <w:pPr>
        <w:spacing w:line="360" w:lineRule="auto"/>
      </w:pPr>
    </w:p>
    <w:p w:rsidR="009E4AAA" w:rsidRPr="001A7218"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1A7218">
        <w:rPr>
          <w:rFonts w:ascii="Times New Roman" w:hAnsi="Times New Roman"/>
          <w:sz w:val="28"/>
          <w:szCs w:val="28"/>
        </w:rPr>
        <w:lastRenderedPageBreak/>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дворов секционной и сблокированной застройки, территории промышленных и коммунальных предприятий, а также арки входов, номерные знаки жилых и общественных зданий, элементы городской информации и витрины должны освещаться в темное время суток по расписанию, утвержденному </w:t>
      </w:r>
      <w:r>
        <w:rPr>
          <w:rFonts w:ascii="Times New Roman" w:hAnsi="Times New Roman"/>
          <w:sz w:val="28"/>
          <w:szCs w:val="28"/>
        </w:rPr>
        <w:t>органами местного самоуправления</w:t>
      </w:r>
      <w:r w:rsidRPr="001A7218">
        <w:rPr>
          <w:rFonts w:ascii="Times New Roman" w:hAnsi="Times New Roman"/>
          <w:sz w:val="28"/>
          <w:szCs w:val="28"/>
        </w:rPr>
        <w:t>.</w:t>
      </w:r>
    </w:p>
    <w:p w:rsidR="009E4AAA" w:rsidRPr="00780923"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780923">
        <w:rPr>
          <w:rFonts w:ascii="Times New Roman" w:hAnsi="Times New Roman"/>
          <w:sz w:val="28"/>
          <w:szCs w:val="28"/>
        </w:rPr>
        <w:t xml:space="preserve">На территории </w:t>
      </w:r>
      <w:r>
        <w:rPr>
          <w:rFonts w:ascii="Times New Roman" w:hAnsi="Times New Roman" w:cs="Times New Roman"/>
          <w:sz w:val="28"/>
          <w:szCs w:val="28"/>
        </w:rPr>
        <w:t>Семидесятского</w:t>
      </w:r>
      <w:r w:rsidRPr="00FA1382">
        <w:rPr>
          <w:rFonts w:ascii="Times New Roman" w:hAnsi="Times New Roman" w:cs="Times New Roman"/>
          <w:sz w:val="28"/>
          <w:szCs w:val="28"/>
        </w:rPr>
        <w:t xml:space="preserve"> сельского</w:t>
      </w:r>
      <w:r>
        <w:rPr>
          <w:sz w:val="28"/>
          <w:szCs w:val="28"/>
        </w:rPr>
        <w:t xml:space="preserve"> </w:t>
      </w:r>
      <w:r>
        <w:rPr>
          <w:rFonts w:ascii="Times New Roman" w:hAnsi="Times New Roman" w:cs="Times New Roman"/>
          <w:sz w:val="28"/>
          <w:szCs w:val="28"/>
        </w:rPr>
        <w:t xml:space="preserve">поселения Хохольского муниципального района </w:t>
      </w:r>
      <w:r w:rsidRPr="00780923">
        <w:rPr>
          <w:rFonts w:ascii="Times New Roman" w:hAnsi="Times New Roman"/>
          <w:sz w:val="28"/>
          <w:szCs w:val="28"/>
        </w:rPr>
        <w:t xml:space="preserve">Воронежской области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w:t>
      </w:r>
      <w:r>
        <w:rPr>
          <w:rFonts w:ascii="Times New Roman" w:hAnsi="Times New Roman"/>
          <w:sz w:val="28"/>
          <w:szCs w:val="28"/>
        </w:rPr>
        <w:t>населенного пункта</w:t>
      </w:r>
      <w:r w:rsidRPr="00780923">
        <w:rPr>
          <w:rFonts w:ascii="Times New Roman" w:hAnsi="Times New Roman"/>
          <w:sz w:val="28"/>
          <w:szCs w:val="28"/>
        </w:rPr>
        <w:t xml:space="preserve"> и формирования системы светопространственных ансамблей.</w:t>
      </w:r>
    </w:p>
    <w:p w:rsidR="009E4AAA" w:rsidRPr="00FB2F04"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FB2F04">
        <w:rPr>
          <w:rFonts w:ascii="Times New Roman" w:hAnsi="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9E4AAA" w:rsidRPr="00FB2F04"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FB2F04">
        <w:rPr>
          <w:rFonts w:ascii="Times New Roman" w:hAnsi="Times New Roman"/>
          <w:sz w:val="28"/>
          <w:szCs w:val="28"/>
        </w:rPr>
        <w:t xml:space="preserve">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FB2F04">
          <w:rPr>
            <w:rFonts w:ascii="Times New Roman" w:hAnsi="Times New Roman"/>
            <w:sz w:val="28"/>
            <w:szCs w:val="28"/>
          </w:rPr>
          <w:t>15 м</w:t>
        </w:r>
      </w:smartTag>
      <w:r w:rsidRPr="00FB2F04">
        <w:rPr>
          <w:rFonts w:ascii="Times New Roman" w:hAnsi="Times New Roman"/>
          <w:sz w:val="28"/>
          <w:szCs w:val="28"/>
        </w:rPr>
        <w:t>. Их следует применять в транспортных и пешеходных зонах как наиболее традиционные.</w:t>
      </w:r>
      <w:r>
        <w:rPr>
          <w:rFonts w:ascii="Times New Roman" w:hAnsi="Times New Roman"/>
          <w:sz w:val="28"/>
          <w:szCs w:val="28"/>
        </w:rPr>
        <w:t xml:space="preserve"> </w:t>
      </w:r>
    </w:p>
    <w:p w:rsidR="009E4AAA" w:rsidRPr="00FB2F04"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FB2F04">
        <w:rPr>
          <w:rFonts w:ascii="Times New Roman" w:hAnsi="Times New Roman"/>
          <w:sz w:val="28"/>
          <w:szCs w:val="28"/>
        </w:rPr>
        <w:t>В высокомачтовых установках осветительные приборы (прожекторы или светильники) располагаются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E4AAA" w:rsidRPr="001E3E80"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1E3E80">
        <w:rPr>
          <w:rFonts w:ascii="Times New Roman" w:hAnsi="Times New Roman"/>
          <w:sz w:val="28"/>
          <w:szCs w:val="28"/>
        </w:rPr>
        <w:t xml:space="preserve">В парапетных установках светильники встраиваются линией или пунктиром в парапет высотой до 1,2 метра, ограждающий проезжую часть </w:t>
      </w:r>
      <w:r w:rsidRPr="001E3E80">
        <w:rPr>
          <w:rFonts w:ascii="Times New Roman" w:hAnsi="Times New Roman"/>
          <w:sz w:val="28"/>
          <w:szCs w:val="28"/>
        </w:rPr>
        <w:lastRenderedPageBreak/>
        <w:t xml:space="preserve">путепроводов, мостов, эстакад, пандусов, развязок, а также тротуары и площадки. </w:t>
      </w:r>
    </w:p>
    <w:p w:rsidR="009E4AAA" w:rsidRPr="00FB2F04"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FB2F04">
        <w:rPr>
          <w:rFonts w:ascii="Times New Roman" w:hAnsi="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E4AAA"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FB2F04">
        <w:rPr>
          <w:rFonts w:ascii="Times New Roman" w:hAnsi="Times New Roman"/>
          <w:sz w:val="28"/>
          <w:szCs w:val="28"/>
        </w:rPr>
        <w:t xml:space="preserve">Светильники, встроенные в ступени, подпорные стенки, ограждения, цоколи зданий и сооружений, </w:t>
      </w:r>
      <w:r>
        <w:rPr>
          <w:rFonts w:ascii="Times New Roman" w:hAnsi="Times New Roman"/>
          <w:sz w:val="28"/>
          <w:szCs w:val="28"/>
        </w:rPr>
        <w:t>малые архитектурные формы</w:t>
      </w:r>
      <w:r w:rsidRPr="00FB2F04">
        <w:rPr>
          <w:rFonts w:ascii="Times New Roman" w:hAnsi="Times New Roman"/>
          <w:sz w:val="28"/>
          <w:szCs w:val="28"/>
        </w:rPr>
        <w:t>, следует использовать для освещения пешеходных зон территорий общественного назначения.</w:t>
      </w:r>
    </w:p>
    <w:p w:rsidR="009E4AAA" w:rsidRPr="002C666F"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2C666F">
        <w:rPr>
          <w:rFonts w:ascii="Times New Roman" w:hAnsi="Times New Roman"/>
          <w:sz w:val="28"/>
          <w:szCs w:val="28"/>
        </w:rPr>
        <w:t xml:space="preserve">Архитектурное освещение (АО) должно применяться для формирования художественно выразительной визуальной среды в вечернем </w:t>
      </w:r>
      <w:r>
        <w:rPr>
          <w:rFonts w:ascii="Times New Roman" w:hAnsi="Times New Roman"/>
          <w:sz w:val="28"/>
          <w:szCs w:val="28"/>
        </w:rPr>
        <w:t>населенном пункте</w:t>
      </w:r>
      <w:r w:rsidRPr="002C666F">
        <w:rPr>
          <w:rFonts w:ascii="Times New Roman" w:hAnsi="Times New Roman"/>
          <w:sz w:val="28"/>
          <w:szCs w:val="28"/>
        </w:rPr>
        <w:t xml:space="preserve">, выявления из темноты и образной интерпретации памятников архитектуры, истории и культуры, инженерного и монументального искусства, </w:t>
      </w:r>
      <w:r>
        <w:rPr>
          <w:rFonts w:ascii="Times New Roman" w:hAnsi="Times New Roman"/>
          <w:sz w:val="28"/>
          <w:szCs w:val="28"/>
        </w:rPr>
        <w:t>малых архитектурных форм</w:t>
      </w:r>
      <w:r w:rsidRPr="002C666F">
        <w:rPr>
          <w:rFonts w:ascii="Times New Roman" w:hAnsi="Times New Roman"/>
          <w:sz w:val="28"/>
          <w:szCs w:val="28"/>
        </w:rPr>
        <w:t>,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r>
        <w:rPr>
          <w:rFonts w:ascii="Times New Roman" w:hAnsi="Times New Roman"/>
          <w:sz w:val="28"/>
          <w:szCs w:val="28"/>
        </w:rPr>
        <w:t xml:space="preserve"> по отдельным проектам</w:t>
      </w:r>
      <w:r w:rsidRPr="002C666F">
        <w:rPr>
          <w:rFonts w:ascii="Times New Roman" w:hAnsi="Times New Roman"/>
          <w:sz w:val="28"/>
          <w:szCs w:val="28"/>
        </w:rPr>
        <w:t>.</w:t>
      </w:r>
    </w:p>
    <w:p w:rsidR="009E4AAA" w:rsidRPr="002C666F"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2C666F">
        <w:rPr>
          <w:rFonts w:ascii="Times New Roman" w:hAnsi="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E4AAA" w:rsidRPr="002C666F"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2C666F">
        <w:rPr>
          <w:rFonts w:ascii="Times New Roman" w:hAnsi="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E4AAA"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Pr>
          <w:rFonts w:ascii="Times New Roman" w:hAnsi="Times New Roman"/>
          <w:sz w:val="28"/>
          <w:szCs w:val="28"/>
        </w:rPr>
        <w:lastRenderedPageBreak/>
        <w:t>Световая информация</w:t>
      </w:r>
      <w:r w:rsidRPr="002F17F4">
        <w:rPr>
          <w:rFonts w:ascii="Times New Roman" w:hAnsi="Times New Roman"/>
          <w:sz w:val="28"/>
          <w:szCs w:val="28"/>
        </w:rPr>
        <w:t xml:space="preserve">, в том числе световая реклама, должна помогать ориентации пешеходов и водителей автотранспорта в пространстве </w:t>
      </w:r>
      <w:r>
        <w:rPr>
          <w:rFonts w:ascii="Times New Roman" w:hAnsi="Times New Roman"/>
          <w:sz w:val="28"/>
          <w:szCs w:val="28"/>
        </w:rPr>
        <w:t xml:space="preserve">населенного пункта </w:t>
      </w:r>
      <w:r w:rsidRPr="002F17F4">
        <w:rPr>
          <w:rFonts w:ascii="Times New Roman" w:hAnsi="Times New Roman"/>
          <w:sz w:val="28"/>
          <w:szCs w:val="28"/>
        </w:rPr>
        <w:t>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9E4AAA" w:rsidRPr="00694CF5" w:rsidRDefault="009E4AAA" w:rsidP="009E4AAA">
      <w:pPr>
        <w:pStyle w:val="ConsPlusNormal"/>
        <w:widowControl/>
        <w:numPr>
          <w:ilvl w:val="1"/>
          <w:numId w:val="6"/>
        </w:numPr>
        <w:spacing w:line="360" w:lineRule="auto"/>
        <w:ind w:left="0" w:firstLine="680"/>
        <w:jc w:val="both"/>
        <w:rPr>
          <w:rFonts w:ascii="Times New Roman" w:hAnsi="Times New Roman"/>
          <w:sz w:val="28"/>
          <w:szCs w:val="28"/>
        </w:rPr>
      </w:pPr>
      <w:r w:rsidRPr="00694CF5">
        <w:rPr>
          <w:rFonts w:ascii="Times New Roman" w:hAnsi="Times New Roman"/>
          <w:sz w:val="28"/>
          <w:szCs w:val="28"/>
        </w:rPr>
        <w:t>Схема (программа) освещения может разрабатываться в составе схемы комплексного благоустройства территории либо в виде отдельного документа.</w:t>
      </w:r>
    </w:p>
    <w:p w:rsidR="009E4AAA" w:rsidRPr="00780923" w:rsidRDefault="009E4AAA" w:rsidP="009E4AAA">
      <w:pPr>
        <w:pStyle w:val="ConsNormal"/>
        <w:widowControl/>
        <w:spacing w:line="360" w:lineRule="auto"/>
        <w:ind w:firstLine="680"/>
        <w:jc w:val="both"/>
        <w:rPr>
          <w:rFonts w:ascii="Times New Roman" w:hAnsi="Times New Roman"/>
          <w:sz w:val="28"/>
          <w:szCs w:val="28"/>
        </w:rPr>
      </w:pPr>
    </w:p>
    <w:p w:rsidR="009E4AAA" w:rsidRPr="001C139A" w:rsidRDefault="009E4AAA" w:rsidP="009E4AAA">
      <w:pPr>
        <w:pStyle w:val="1"/>
        <w:spacing w:line="360" w:lineRule="auto"/>
      </w:pPr>
      <w:bookmarkStart w:id="15" w:name="_Toc246065694"/>
      <w:bookmarkStart w:id="16" w:name="_Toc253945445"/>
      <w:r w:rsidRPr="001C139A">
        <w:t>7. Ограждения</w:t>
      </w:r>
      <w:bookmarkEnd w:id="15"/>
      <w:bookmarkEnd w:id="16"/>
    </w:p>
    <w:p w:rsidR="009E4AAA" w:rsidRPr="000C120D" w:rsidRDefault="009E4AAA" w:rsidP="009E4AAA">
      <w:pPr>
        <w:spacing w:line="360" w:lineRule="auto"/>
      </w:pPr>
    </w:p>
    <w:p w:rsidR="009E4AAA" w:rsidRPr="001B29C0" w:rsidRDefault="009E4AAA" w:rsidP="009E4AAA">
      <w:pPr>
        <w:pStyle w:val="ConsPlusNormal"/>
        <w:widowControl/>
        <w:numPr>
          <w:ilvl w:val="1"/>
          <w:numId w:val="7"/>
        </w:numPr>
        <w:spacing w:line="360" w:lineRule="auto"/>
        <w:ind w:left="0" w:firstLine="680"/>
        <w:jc w:val="both"/>
        <w:rPr>
          <w:rFonts w:ascii="Times New Roman" w:hAnsi="Times New Roman"/>
          <w:sz w:val="28"/>
          <w:szCs w:val="28"/>
        </w:rPr>
      </w:pPr>
      <w:r w:rsidRPr="001B29C0">
        <w:rPr>
          <w:rFonts w:ascii="Times New Roman" w:hAnsi="Times New Roman"/>
          <w:sz w:val="28"/>
          <w:szCs w:val="28"/>
        </w:rPr>
        <w:t xml:space="preserve">В целях благоустройства на территории </w:t>
      </w:r>
      <w:r>
        <w:rPr>
          <w:rFonts w:ascii="Times New Roman" w:hAnsi="Times New Roman" w:cs="Times New Roman"/>
          <w:sz w:val="28"/>
          <w:szCs w:val="28"/>
        </w:rPr>
        <w:t>Семидесятского</w:t>
      </w:r>
      <w:r w:rsidRPr="00FA1382">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Хохольского муниципального района </w:t>
      </w:r>
      <w:r w:rsidRPr="001B29C0">
        <w:rPr>
          <w:rFonts w:ascii="Times New Roman" w:hAnsi="Times New Roman"/>
          <w:sz w:val="28"/>
          <w:szCs w:val="28"/>
        </w:rPr>
        <w:t>следует предусматривать применение различных видов ограждений, которые различаются: по назначению (декоративные, защитные, их сочетание), высоте (низкие - 0,3-</w:t>
      </w:r>
      <w:smartTag w:uri="urn:schemas-microsoft-com:office:smarttags" w:element="metricconverter">
        <w:smartTagPr>
          <w:attr w:name="ProductID" w:val="1,0 м"/>
        </w:smartTagPr>
        <w:r w:rsidRPr="001B29C0">
          <w:rPr>
            <w:rFonts w:ascii="Times New Roman" w:hAnsi="Times New Roman"/>
            <w:sz w:val="28"/>
            <w:szCs w:val="28"/>
          </w:rPr>
          <w:t>1,0 м</w:t>
        </w:r>
      </w:smartTag>
      <w:r w:rsidRPr="001B29C0">
        <w:rPr>
          <w:rFonts w:ascii="Times New Roman" w:hAnsi="Times New Roman"/>
          <w:sz w:val="28"/>
          <w:szCs w:val="28"/>
        </w:rPr>
        <w:t>, средние - 1,1-</w:t>
      </w:r>
      <w:smartTag w:uri="urn:schemas-microsoft-com:office:smarttags" w:element="metricconverter">
        <w:smartTagPr>
          <w:attr w:name="ProductID" w:val="1,7 м"/>
        </w:smartTagPr>
        <w:r w:rsidRPr="001B29C0">
          <w:rPr>
            <w:rFonts w:ascii="Times New Roman" w:hAnsi="Times New Roman"/>
            <w:sz w:val="28"/>
            <w:szCs w:val="28"/>
          </w:rPr>
          <w:t>1,7 м</w:t>
        </w:r>
      </w:smartTag>
      <w:r w:rsidRPr="001B29C0">
        <w:rPr>
          <w:rFonts w:ascii="Times New Roman" w:hAnsi="Times New Roman"/>
          <w:sz w:val="28"/>
          <w:szCs w:val="28"/>
        </w:rPr>
        <w:t>, высокие - 1,8-</w:t>
      </w:r>
      <w:smartTag w:uri="urn:schemas-microsoft-com:office:smarttags" w:element="metricconverter">
        <w:smartTagPr>
          <w:attr w:name="ProductID" w:val="3,0 м"/>
        </w:smartTagPr>
        <w:r w:rsidRPr="001B29C0">
          <w:rPr>
            <w:rFonts w:ascii="Times New Roman" w:hAnsi="Times New Roman"/>
            <w:sz w:val="28"/>
            <w:szCs w:val="28"/>
          </w:rPr>
          <w:t>3,0 м</w:t>
        </w:r>
      </w:smartTag>
      <w:r w:rsidRPr="001B29C0">
        <w:rPr>
          <w:rFonts w:ascii="Times New Roman" w:hAnsi="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в т.ч. передвижные).</w:t>
      </w:r>
    </w:p>
    <w:p w:rsidR="009E4AAA" w:rsidRPr="001B29C0" w:rsidRDefault="009E4AAA" w:rsidP="009E4AAA">
      <w:pPr>
        <w:pStyle w:val="ConsPlusNormal"/>
        <w:widowControl/>
        <w:numPr>
          <w:ilvl w:val="1"/>
          <w:numId w:val="7"/>
        </w:numPr>
        <w:spacing w:line="360" w:lineRule="auto"/>
        <w:ind w:left="0" w:firstLine="680"/>
        <w:jc w:val="both"/>
        <w:rPr>
          <w:rFonts w:ascii="Times New Roman" w:hAnsi="Times New Roman"/>
          <w:sz w:val="28"/>
          <w:szCs w:val="28"/>
        </w:rPr>
      </w:pPr>
      <w:r w:rsidRPr="001B29C0">
        <w:rPr>
          <w:rFonts w:ascii="Times New Roman" w:hAnsi="Times New Roman"/>
          <w:sz w:val="28"/>
          <w:szCs w:val="28"/>
        </w:rPr>
        <w:t>Проектирование ограждений следует производить в зависимости от их местоположения и назначения.</w:t>
      </w:r>
    </w:p>
    <w:p w:rsidR="009E4AAA" w:rsidRPr="001B29C0" w:rsidRDefault="009E4AAA" w:rsidP="009E4AAA">
      <w:pPr>
        <w:pStyle w:val="ConsPlusNormal"/>
        <w:widowControl/>
        <w:numPr>
          <w:ilvl w:val="1"/>
          <w:numId w:val="7"/>
        </w:numPr>
        <w:spacing w:line="360" w:lineRule="auto"/>
        <w:ind w:left="0" w:firstLine="680"/>
        <w:jc w:val="both"/>
        <w:rPr>
          <w:rFonts w:ascii="Times New Roman" w:hAnsi="Times New Roman"/>
          <w:sz w:val="28"/>
          <w:szCs w:val="28"/>
        </w:rPr>
      </w:pPr>
      <w:r w:rsidRPr="001B29C0">
        <w:rPr>
          <w:rFonts w:ascii="Times New Roman" w:hAnsi="Times New Roman"/>
          <w:sz w:val="28"/>
          <w:szCs w:val="28"/>
        </w:rPr>
        <w:t xml:space="preserve">На территории </w:t>
      </w:r>
      <w:r>
        <w:rPr>
          <w:rFonts w:ascii="Times New Roman" w:hAnsi="Times New Roman"/>
          <w:sz w:val="28"/>
          <w:szCs w:val="28"/>
        </w:rPr>
        <w:t xml:space="preserve">общественного центра </w:t>
      </w:r>
      <w:r>
        <w:rPr>
          <w:rFonts w:ascii="Times New Roman" w:hAnsi="Times New Roman" w:cs="Times New Roman"/>
          <w:sz w:val="28"/>
          <w:szCs w:val="28"/>
        </w:rPr>
        <w:t>Семидесятского</w:t>
      </w:r>
      <w:r w:rsidRPr="00FA1382">
        <w:rPr>
          <w:rFonts w:ascii="Times New Roman" w:hAnsi="Times New Roman" w:cs="Times New Roman"/>
          <w:sz w:val="28"/>
          <w:szCs w:val="28"/>
        </w:rPr>
        <w:t xml:space="preserve"> сельского</w:t>
      </w:r>
      <w:r>
        <w:rPr>
          <w:sz w:val="28"/>
          <w:szCs w:val="28"/>
        </w:rPr>
        <w:t xml:space="preserve"> </w:t>
      </w:r>
      <w:r>
        <w:rPr>
          <w:rFonts w:ascii="Times New Roman" w:hAnsi="Times New Roman" w:cs="Times New Roman"/>
          <w:sz w:val="28"/>
          <w:szCs w:val="28"/>
        </w:rPr>
        <w:t>поселения</w:t>
      </w:r>
      <w:r w:rsidRPr="001B29C0">
        <w:rPr>
          <w:rFonts w:ascii="Times New Roman" w:hAnsi="Times New Roman"/>
          <w:sz w:val="28"/>
          <w:szCs w:val="28"/>
        </w:rPr>
        <w:t>, примагистральных общественных зон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rsidR="009E4AAA" w:rsidRPr="001B29C0" w:rsidRDefault="009E4AAA" w:rsidP="009E4AAA">
      <w:pPr>
        <w:pStyle w:val="ConsPlusNormal"/>
        <w:widowControl/>
        <w:numPr>
          <w:ilvl w:val="1"/>
          <w:numId w:val="7"/>
        </w:numPr>
        <w:spacing w:line="360" w:lineRule="auto"/>
        <w:ind w:left="0" w:firstLine="680"/>
        <w:jc w:val="both"/>
        <w:rPr>
          <w:rFonts w:ascii="Times New Roman" w:hAnsi="Times New Roman"/>
          <w:sz w:val="28"/>
          <w:szCs w:val="28"/>
        </w:rPr>
      </w:pPr>
      <w:r w:rsidRPr="001B29C0">
        <w:rPr>
          <w:rFonts w:ascii="Times New Roman" w:hAnsi="Times New Roman"/>
          <w:sz w:val="28"/>
          <w:szCs w:val="28"/>
        </w:rPr>
        <w:lastRenderedPageBreak/>
        <w:t xml:space="preserve">Ограждение территорий </w:t>
      </w:r>
      <w:r>
        <w:rPr>
          <w:rFonts w:ascii="Times New Roman" w:hAnsi="Times New Roman"/>
          <w:sz w:val="28"/>
          <w:szCs w:val="28"/>
        </w:rPr>
        <w:t xml:space="preserve">объектов </w:t>
      </w:r>
      <w:r w:rsidRPr="001B29C0">
        <w:rPr>
          <w:rFonts w:ascii="Times New Roman" w:hAnsi="Times New Roman"/>
          <w:sz w:val="28"/>
          <w:szCs w:val="28"/>
        </w:rPr>
        <w:t>культурного наследия следует выполнять в соответствии с регламентами, установленными для данных территорий.</w:t>
      </w:r>
    </w:p>
    <w:p w:rsidR="009E4AAA" w:rsidRPr="001B29C0" w:rsidRDefault="009E4AAA" w:rsidP="009E4AAA">
      <w:pPr>
        <w:pStyle w:val="ConsPlusNormal"/>
        <w:widowControl/>
        <w:numPr>
          <w:ilvl w:val="1"/>
          <w:numId w:val="7"/>
        </w:numPr>
        <w:spacing w:line="360" w:lineRule="auto"/>
        <w:ind w:left="0" w:firstLine="680"/>
        <w:jc w:val="both"/>
        <w:rPr>
          <w:rFonts w:ascii="Times New Roman" w:hAnsi="Times New Roman"/>
          <w:sz w:val="28"/>
          <w:szCs w:val="28"/>
        </w:rPr>
      </w:pPr>
      <w:r w:rsidRPr="001B29C0">
        <w:rPr>
          <w:rFonts w:ascii="Times New Roman" w:hAnsi="Times New Roman"/>
          <w:sz w:val="28"/>
          <w:szCs w:val="28"/>
        </w:rPr>
        <w:t xml:space="preserve">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 </w:t>
      </w:r>
    </w:p>
    <w:p w:rsidR="009E4AAA" w:rsidRPr="001B29C0" w:rsidRDefault="009E4AAA" w:rsidP="009E4AAA">
      <w:pPr>
        <w:pStyle w:val="ConsPlusNormal"/>
        <w:widowControl/>
        <w:numPr>
          <w:ilvl w:val="1"/>
          <w:numId w:val="7"/>
        </w:numPr>
        <w:spacing w:line="360" w:lineRule="auto"/>
        <w:ind w:left="0" w:firstLine="680"/>
        <w:jc w:val="both"/>
        <w:rPr>
          <w:rFonts w:ascii="Times New Roman" w:hAnsi="Times New Roman"/>
          <w:sz w:val="28"/>
          <w:szCs w:val="28"/>
        </w:rPr>
      </w:pPr>
      <w:r w:rsidRPr="001B29C0">
        <w:rPr>
          <w:rFonts w:ascii="Times New Roman" w:hAnsi="Times New Roman"/>
          <w:sz w:val="28"/>
          <w:szCs w:val="28"/>
        </w:rPr>
        <w:t>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0,2-0,3 м.</w:t>
      </w:r>
    </w:p>
    <w:p w:rsidR="009E4AAA" w:rsidRPr="001B29C0" w:rsidRDefault="009E4AAA" w:rsidP="009E4AAA">
      <w:pPr>
        <w:pStyle w:val="ConsPlusNormal"/>
        <w:widowControl/>
        <w:numPr>
          <w:ilvl w:val="1"/>
          <w:numId w:val="7"/>
        </w:numPr>
        <w:spacing w:line="360" w:lineRule="auto"/>
        <w:ind w:left="0" w:firstLine="680"/>
        <w:jc w:val="both"/>
        <w:rPr>
          <w:rFonts w:ascii="Times New Roman" w:hAnsi="Times New Roman"/>
          <w:sz w:val="28"/>
          <w:szCs w:val="28"/>
        </w:rPr>
      </w:pPr>
      <w:r w:rsidRPr="001B29C0">
        <w:rPr>
          <w:rFonts w:ascii="Times New Roman" w:hAnsi="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E4AAA" w:rsidRPr="00103E55" w:rsidRDefault="009E4AAA" w:rsidP="009E4AAA">
      <w:pPr>
        <w:pStyle w:val="ConsPlusNormal"/>
        <w:widowControl/>
        <w:numPr>
          <w:ilvl w:val="1"/>
          <w:numId w:val="7"/>
        </w:numPr>
        <w:spacing w:line="360" w:lineRule="auto"/>
        <w:ind w:left="0" w:firstLine="680"/>
        <w:jc w:val="both"/>
        <w:rPr>
          <w:rFonts w:ascii="Times New Roman" w:hAnsi="Times New Roman"/>
          <w:sz w:val="28"/>
          <w:szCs w:val="28"/>
        </w:rPr>
      </w:pPr>
      <w:r w:rsidRPr="00103E55">
        <w:rPr>
          <w:rFonts w:ascii="Times New Roman" w:hAnsi="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103E55">
          <w:rPr>
            <w:rFonts w:ascii="Times New Roman" w:hAnsi="Times New Roman"/>
            <w:sz w:val="28"/>
            <w:szCs w:val="28"/>
          </w:rPr>
          <w:t>0,9 м</w:t>
        </w:r>
      </w:smartTag>
      <w:r w:rsidRPr="00103E55">
        <w:rPr>
          <w:rFonts w:ascii="Times New Roman" w:hAnsi="Times New Roman"/>
          <w:sz w:val="28"/>
          <w:szCs w:val="28"/>
        </w:rPr>
        <w:t xml:space="preserve"> и более, диаметром </w:t>
      </w:r>
      <w:smartTag w:uri="urn:schemas-microsoft-com:office:smarttags" w:element="metricconverter">
        <w:smartTagPr>
          <w:attr w:name="ProductID" w:val="0,8 м"/>
        </w:smartTagPr>
        <w:r w:rsidRPr="00103E55">
          <w:rPr>
            <w:rFonts w:ascii="Times New Roman" w:hAnsi="Times New Roman"/>
            <w:sz w:val="28"/>
            <w:szCs w:val="28"/>
          </w:rPr>
          <w:t>0,8 м</w:t>
        </w:r>
      </w:smartTag>
      <w:r w:rsidRPr="00103E55">
        <w:rPr>
          <w:rFonts w:ascii="Times New Roman" w:hAnsi="Times New Roman"/>
          <w:sz w:val="28"/>
          <w:szCs w:val="28"/>
        </w:rPr>
        <w:t xml:space="preserve"> и более в зависимости от возраста, породы дерева и прочих характеристик.</w:t>
      </w:r>
    </w:p>
    <w:p w:rsidR="009E4AAA" w:rsidRDefault="009E4AAA" w:rsidP="009E4AAA">
      <w:pPr>
        <w:pStyle w:val="ConsPlusNormal"/>
        <w:widowControl/>
        <w:spacing w:line="360" w:lineRule="auto"/>
        <w:ind w:firstLine="0"/>
        <w:jc w:val="both"/>
        <w:rPr>
          <w:rFonts w:ascii="Times New Roman" w:hAnsi="Times New Roman"/>
          <w:sz w:val="28"/>
          <w:szCs w:val="28"/>
        </w:rPr>
      </w:pPr>
    </w:p>
    <w:p w:rsidR="009E4AAA" w:rsidRPr="001C139A" w:rsidRDefault="009E4AAA" w:rsidP="009E4AAA">
      <w:pPr>
        <w:pStyle w:val="1"/>
        <w:spacing w:line="360" w:lineRule="auto"/>
      </w:pPr>
      <w:bookmarkStart w:id="17" w:name="_Toc246065695"/>
      <w:bookmarkStart w:id="18" w:name="_Toc253945446"/>
      <w:r w:rsidRPr="001C139A">
        <w:t>8. Малые архитектурные формы</w:t>
      </w:r>
      <w:bookmarkEnd w:id="17"/>
      <w:bookmarkEnd w:id="18"/>
    </w:p>
    <w:p w:rsidR="009E4AAA" w:rsidRPr="000C120D" w:rsidRDefault="009E4AAA" w:rsidP="009E4AAA">
      <w:pPr>
        <w:spacing w:line="360" w:lineRule="auto"/>
      </w:pPr>
    </w:p>
    <w:p w:rsidR="009E4AAA" w:rsidRPr="006C4AB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6C4ABA">
        <w:rPr>
          <w:rFonts w:ascii="Times New Roman" w:hAnsi="Times New Roman"/>
          <w:sz w:val="28"/>
          <w:szCs w:val="28"/>
        </w:rPr>
        <w:t xml:space="preserve">Территории жилой застройки, общественные зоны, скверы, улицы, бульвары, парки, площадки для отдыха оборудуются малыми архитектурными формами - беседками, теневыми навесами, перголами, цветочницами, скамьями, урнами, плескательными и декоративными </w:t>
      </w:r>
      <w:r w:rsidRPr="006C4ABA">
        <w:rPr>
          <w:rFonts w:ascii="Times New Roman" w:hAnsi="Times New Roman"/>
          <w:sz w:val="28"/>
          <w:szCs w:val="28"/>
        </w:rPr>
        <w:lastRenderedPageBreak/>
        <w:t>бассейнами, фонтанами, устройствами для игр детей, отдыха взрослого населения, газетными стендами, оградами, телефонными будками (навесами), павильонами для ожидания автотранспорта.</w:t>
      </w:r>
    </w:p>
    <w:p w:rsidR="009E4AAA" w:rsidRPr="006C4AB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6C4ABA">
        <w:rPr>
          <w:rFonts w:ascii="Times New Roman" w:hAnsi="Times New Roman"/>
          <w:sz w:val="28"/>
          <w:szCs w:val="28"/>
        </w:rPr>
        <w:t>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9E4AAA" w:rsidRPr="006C4AB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6C4ABA">
        <w:rPr>
          <w:rFonts w:ascii="Times New Roman" w:hAnsi="Times New Roman"/>
          <w:sz w:val="28"/>
          <w:szCs w:val="28"/>
        </w:rPr>
        <w:t>Малые архитектурные формы для территорий общественной застройки, площадей, улиц, скверов и парков, набережных и бульваров изготавливаются, как правило, по индивидуальным проектам.</w:t>
      </w:r>
    </w:p>
    <w:p w:rsidR="009E4AAA" w:rsidRPr="006C4AB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6C4ABA">
        <w:rPr>
          <w:rFonts w:ascii="Times New Roman" w:hAnsi="Times New Roman"/>
          <w:sz w:val="28"/>
          <w:szCs w:val="28"/>
        </w:rPr>
        <w:t xml:space="preserve">Проектирование, изготовление и установка малых архитектурных форм при новом строительстве в границах застраиваемого участка </w:t>
      </w:r>
      <w:r>
        <w:rPr>
          <w:rFonts w:ascii="Times New Roman" w:hAnsi="Times New Roman"/>
          <w:sz w:val="28"/>
          <w:szCs w:val="28"/>
        </w:rPr>
        <w:t xml:space="preserve">осуществляется </w:t>
      </w:r>
      <w:r w:rsidRPr="006C4ABA">
        <w:rPr>
          <w:rFonts w:ascii="Times New Roman" w:hAnsi="Times New Roman"/>
          <w:sz w:val="28"/>
          <w:szCs w:val="28"/>
        </w:rPr>
        <w:t>заказчиком в соответствии с утвержденной проектно-сметной документацией.</w:t>
      </w:r>
    </w:p>
    <w:p w:rsidR="009E4AAA" w:rsidRPr="006C4ABA" w:rsidRDefault="009E4AAA" w:rsidP="009E4AAA">
      <w:pPr>
        <w:pStyle w:val="ConsNormal"/>
        <w:widowControl/>
        <w:spacing w:line="360" w:lineRule="auto"/>
        <w:ind w:firstLine="680"/>
        <w:jc w:val="both"/>
        <w:rPr>
          <w:rFonts w:ascii="Times New Roman" w:hAnsi="Times New Roman"/>
          <w:sz w:val="28"/>
          <w:szCs w:val="28"/>
        </w:rPr>
      </w:pPr>
      <w:r w:rsidRPr="006C4ABA">
        <w:rPr>
          <w:rFonts w:ascii="Times New Roman" w:hAnsi="Times New Roman"/>
          <w:sz w:val="28"/>
          <w:szCs w:val="28"/>
        </w:rPr>
        <w:t xml:space="preserve">Проектирование, изготовление и установка малых архитектурных форм в условиях сложившейся застройки осуществляется органами жилищно-коммунального хозяйства </w:t>
      </w:r>
      <w:r>
        <w:rPr>
          <w:rFonts w:ascii="Times New Roman" w:hAnsi="Times New Roman"/>
          <w:sz w:val="28"/>
          <w:szCs w:val="28"/>
        </w:rPr>
        <w:t>или правообладателями</w:t>
      </w:r>
      <w:r w:rsidRPr="006C4ABA">
        <w:rPr>
          <w:rFonts w:ascii="Times New Roman" w:hAnsi="Times New Roman"/>
          <w:sz w:val="28"/>
          <w:szCs w:val="28"/>
        </w:rPr>
        <w:t xml:space="preserve"> земельных участков.</w:t>
      </w:r>
    </w:p>
    <w:p w:rsidR="009E4AAA" w:rsidRPr="006C4AB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6C4ABA">
        <w:rPr>
          <w:rFonts w:ascii="Times New Roman" w:hAnsi="Times New Roman"/>
          <w:sz w:val="28"/>
          <w:szCs w:val="28"/>
        </w:rPr>
        <w:t xml:space="preserve">Проектирование, изготовление и установка малых архитектурных форм осуществляется </w:t>
      </w:r>
      <w:r>
        <w:rPr>
          <w:rFonts w:ascii="Times New Roman" w:hAnsi="Times New Roman"/>
          <w:sz w:val="28"/>
          <w:szCs w:val="28"/>
        </w:rPr>
        <w:t>правообладателями земельных участков</w:t>
      </w:r>
      <w:r w:rsidRPr="006C4ABA">
        <w:rPr>
          <w:rFonts w:ascii="Times New Roman" w:hAnsi="Times New Roman"/>
          <w:sz w:val="28"/>
          <w:szCs w:val="28"/>
        </w:rPr>
        <w:t xml:space="preserve">; архитектурное и цветовое решение согласовывается с </w:t>
      </w:r>
      <w:r>
        <w:rPr>
          <w:rFonts w:ascii="Times New Roman" w:hAnsi="Times New Roman"/>
          <w:sz w:val="28"/>
          <w:szCs w:val="28"/>
        </w:rPr>
        <w:t>уполномоченными</w:t>
      </w:r>
      <w:r w:rsidRPr="006C4ABA">
        <w:rPr>
          <w:rFonts w:ascii="Times New Roman" w:hAnsi="Times New Roman"/>
          <w:sz w:val="28"/>
          <w:szCs w:val="28"/>
        </w:rPr>
        <w:t xml:space="preserve"> органами </w:t>
      </w:r>
      <w:r>
        <w:rPr>
          <w:rFonts w:ascii="Times New Roman" w:hAnsi="Times New Roman"/>
          <w:sz w:val="28"/>
          <w:szCs w:val="28"/>
        </w:rPr>
        <w:t>в сфере</w:t>
      </w:r>
      <w:r w:rsidRPr="006C4ABA">
        <w:rPr>
          <w:rFonts w:ascii="Times New Roman" w:hAnsi="Times New Roman"/>
          <w:sz w:val="28"/>
          <w:szCs w:val="28"/>
        </w:rPr>
        <w:t xml:space="preserve"> градостроительства.</w:t>
      </w:r>
    </w:p>
    <w:p w:rsidR="009E4AAA" w:rsidRPr="006C4AB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6C4ABA">
        <w:rPr>
          <w:rFonts w:ascii="Times New Roman" w:hAnsi="Times New Roman"/>
          <w:sz w:val="28"/>
          <w:szCs w:val="28"/>
        </w:rPr>
        <w:t xml:space="preserve">Ответственность за содержание и ремонт малых архитектурных форм несут их </w:t>
      </w:r>
      <w:r>
        <w:rPr>
          <w:rFonts w:ascii="Times New Roman" w:hAnsi="Times New Roman"/>
          <w:sz w:val="28"/>
          <w:szCs w:val="28"/>
        </w:rPr>
        <w:t>правообладатели</w:t>
      </w:r>
      <w:r w:rsidRPr="006C4ABA">
        <w:rPr>
          <w:rFonts w:ascii="Times New Roman" w:hAnsi="Times New Roman"/>
          <w:sz w:val="28"/>
          <w:szCs w:val="28"/>
        </w:rPr>
        <w:t>. Ремонт и покраска малых архитектурных форм осуществляется до наступления летнего сезона.</w:t>
      </w:r>
    </w:p>
    <w:p w:rsidR="009E4AAA" w:rsidRPr="006C4AB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6C4ABA">
        <w:rPr>
          <w:rFonts w:ascii="Times New Roman" w:hAnsi="Times New Roman"/>
          <w:sz w:val="28"/>
          <w:szCs w:val="28"/>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9E4AAA" w:rsidRPr="00D637F2"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D637F2">
        <w:rPr>
          <w:rFonts w:ascii="Times New Roman" w:hAnsi="Times New Roman"/>
          <w:sz w:val="28"/>
          <w:szCs w:val="28"/>
        </w:rPr>
        <w:t xml:space="preserve">Организации и предприятия, юридические и физические лица - владельцы малых архитектурных форм обязаны по мотивированному </w:t>
      </w:r>
      <w:r w:rsidRPr="00D637F2">
        <w:rPr>
          <w:rFonts w:ascii="Times New Roman" w:hAnsi="Times New Roman"/>
          <w:sz w:val="28"/>
          <w:szCs w:val="28"/>
        </w:rPr>
        <w:lastRenderedPageBreak/>
        <w:t xml:space="preserve">требованию </w:t>
      </w:r>
      <w:r>
        <w:rPr>
          <w:rFonts w:ascii="Times New Roman" w:hAnsi="Times New Roman"/>
          <w:sz w:val="28"/>
          <w:szCs w:val="28"/>
        </w:rPr>
        <w:t xml:space="preserve">уполномоченных </w:t>
      </w:r>
      <w:r w:rsidRPr="00D637F2">
        <w:rPr>
          <w:rFonts w:ascii="Times New Roman" w:hAnsi="Times New Roman"/>
          <w:sz w:val="28"/>
          <w:szCs w:val="28"/>
        </w:rPr>
        <w:t xml:space="preserve">органов </w:t>
      </w:r>
      <w:r>
        <w:rPr>
          <w:rFonts w:ascii="Times New Roman" w:hAnsi="Times New Roman"/>
          <w:sz w:val="28"/>
          <w:szCs w:val="28"/>
        </w:rPr>
        <w:t>в сфере</w:t>
      </w:r>
      <w:r w:rsidRPr="00D637F2">
        <w:rPr>
          <w:rFonts w:ascii="Times New Roman" w:hAnsi="Times New Roman"/>
          <w:sz w:val="28"/>
          <w:szCs w:val="28"/>
        </w:rPr>
        <w:t xml:space="preserve"> градостроительства за свой счет осуществлять их замену, ремонт и покраску.</w:t>
      </w:r>
    </w:p>
    <w:p w:rsidR="009E4AA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034BDD">
        <w:rPr>
          <w:rFonts w:ascii="Times New Roman" w:hAnsi="Times New Roman"/>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w:t>
      </w:r>
    </w:p>
    <w:p w:rsidR="009E4AAA" w:rsidRDefault="009E4AAA" w:rsidP="009E4AAA">
      <w:pPr>
        <w:pStyle w:val="ConsPlusNormal"/>
        <w:widowControl/>
        <w:spacing w:line="360" w:lineRule="auto"/>
        <w:ind w:firstLine="680"/>
        <w:jc w:val="both"/>
        <w:rPr>
          <w:rFonts w:ascii="Times New Roman" w:hAnsi="Times New Roman"/>
          <w:sz w:val="28"/>
          <w:szCs w:val="28"/>
        </w:rPr>
      </w:pPr>
      <w:r w:rsidRPr="00034BDD">
        <w:rPr>
          <w:rFonts w:ascii="Times New Roman" w:hAnsi="Times New Roman"/>
          <w:sz w:val="28"/>
          <w:szCs w:val="28"/>
        </w:rPr>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9E4AAA" w:rsidRDefault="009E4AAA" w:rsidP="009E4AAA">
      <w:pPr>
        <w:pStyle w:val="ConsPlusNormal"/>
        <w:widowControl/>
        <w:spacing w:line="360" w:lineRule="auto"/>
        <w:ind w:firstLine="680"/>
        <w:jc w:val="both"/>
        <w:rPr>
          <w:rFonts w:ascii="Times New Roman" w:hAnsi="Times New Roman"/>
          <w:sz w:val="28"/>
          <w:szCs w:val="28"/>
        </w:rPr>
      </w:pPr>
      <w:r w:rsidRPr="00034BDD">
        <w:rPr>
          <w:rFonts w:ascii="Times New Roman" w:hAnsi="Times New Roman"/>
          <w:sz w:val="28"/>
          <w:szCs w:val="28"/>
        </w:rPr>
        <w:t xml:space="preserve">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9E4AAA" w:rsidRDefault="009E4AAA" w:rsidP="009E4AAA">
      <w:pPr>
        <w:pStyle w:val="ConsPlusNormal"/>
        <w:widowControl/>
        <w:spacing w:line="360" w:lineRule="auto"/>
        <w:ind w:firstLine="680"/>
        <w:jc w:val="both"/>
        <w:rPr>
          <w:rFonts w:ascii="Times New Roman" w:hAnsi="Times New Roman"/>
          <w:sz w:val="28"/>
          <w:szCs w:val="28"/>
        </w:rPr>
      </w:pPr>
      <w:r w:rsidRPr="00034BDD">
        <w:rPr>
          <w:rFonts w:ascii="Times New Roman" w:hAnsi="Times New Roman"/>
          <w:sz w:val="28"/>
          <w:szCs w:val="28"/>
        </w:rPr>
        <w:t>Цветочницы, вазоны - небольшие емкости с растительным грунтом, в которые высаживаются цветочные растения.</w:t>
      </w:r>
    </w:p>
    <w:p w:rsidR="009E4AAA" w:rsidRPr="00B52177"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B52177">
        <w:rPr>
          <w:rFonts w:ascii="Times New Roman" w:hAnsi="Times New Roman"/>
          <w:sz w:val="28"/>
          <w:szCs w:val="28"/>
        </w:rPr>
        <w:t>К водным устройствам относятся питьевые фонтанчики, родники, декоративные водоемы. Водные устройства выполняют декоративно - 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E4AAA" w:rsidRPr="00034BDD"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034BDD">
        <w:rPr>
          <w:rFonts w:ascii="Times New Roman" w:hAnsi="Times New Roman"/>
          <w:sz w:val="28"/>
          <w:szCs w:val="28"/>
        </w:rPr>
        <w:t xml:space="preserve">Питьевые фонтанчики могут быть типовыми либо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 высота </w:t>
      </w:r>
      <w:r>
        <w:rPr>
          <w:rFonts w:ascii="Times New Roman" w:hAnsi="Times New Roman"/>
          <w:sz w:val="28"/>
          <w:szCs w:val="28"/>
        </w:rPr>
        <w:t xml:space="preserve">фонтанчика </w:t>
      </w:r>
      <w:r w:rsidRPr="00034BDD">
        <w:rPr>
          <w:rFonts w:ascii="Times New Roman" w:hAnsi="Times New Roman"/>
          <w:sz w:val="28"/>
          <w:szCs w:val="28"/>
        </w:rPr>
        <w:t xml:space="preserve">должна составлять не более </w:t>
      </w:r>
      <w:smartTag w:uri="urn:schemas-microsoft-com:office:smarttags" w:element="metricconverter">
        <w:smartTagPr>
          <w:attr w:name="ProductID" w:val="90 см"/>
        </w:smartTagPr>
        <w:r w:rsidRPr="00034BDD">
          <w:rPr>
            <w:rFonts w:ascii="Times New Roman" w:hAnsi="Times New Roman"/>
            <w:sz w:val="28"/>
            <w:szCs w:val="28"/>
          </w:rPr>
          <w:t>90 см</w:t>
        </w:r>
      </w:smartTag>
      <w:r w:rsidRPr="00034BDD">
        <w:rPr>
          <w:rFonts w:ascii="Times New Roman" w:hAnsi="Times New Roman"/>
          <w:sz w:val="28"/>
          <w:szCs w:val="28"/>
        </w:rPr>
        <w:t xml:space="preserve"> для взрослых и не более </w:t>
      </w:r>
      <w:smartTag w:uri="urn:schemas-microsoft-com:office:smarttags" w:element="metricconverter">
        <w:smartTagPr>
          <w:attr w:name="ProductID" w:val="70 см"/>
        </w:smartTagPr>
        <w:r w:rsidRPr="00034BDD">
          <w:rPr>
            <w:rFonts w:ascii="Times New Roman" w:hAnsi="Times New Roman"/>
            <w:sz w:val="28"/>
            <w:szCs w:val="28"/>
          </w:rPr>
          <w:t>70 см</w:t>
        </w:r>
      </w:smartTag>
      <w:r w:rsidRPr="00034BDD">
        <w:rPr>
          <w:rFonts w:ascii="Times New Roman" w:hAnsi="Times New Roman"/>
          <w:sz w:val="28"/>
          <w:szCs w:val="28"/>
        </w:rPr>
        <w:t xml:space="preserve"> для детей. Не менее одной чаши питьевых фонтанчиков в зонах отдыха должно быть доступно для инвалидов.</w:t>
      </w:r>
    </w:p>
    <w:p w:rsidR="009E4AA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034BDD">
        <w:rPr>
          <w:rFonts w:ascii="Times New Roman" w:hAnsi="Times New Roman"/>
          <w:sz w:val="28"/>
          <w:szCs w:val="28"/>
        </w:rPr>
        <w:t xml:space="preserve">Родники на территории </w:t>
      </w:r>
      <w:r>
        <w:rPr>
          <w:rFonts w:ascii="Times New Roman" w:hAnsi="Times New Roman"/>
          <w:sz w:val="28"/>
          <w:szCs w:val="28"/>
        </w:rPr>
        <w:t>населенного пункта</w:t>
      </w:r>
      <w:r w:rsidRPr="00034BDD">
        <w:rPr>
          <w:rFonts w:ascii="Times New Roman" w:hAnsi="Times New Roman"/>
          <w:sz w:val="28"/>
          <w:szCs w:val="28"/>
        </w:rPr>
        <w:t xml:space="preserve"> при соответствии качества воды требованиям </w:t>
      </w:r>
      <w:r w:rsidRPr="000327BC">
        <w:rPr>
          <w:rFonts w:ascii="Times New Roman" w:hAnsi="Times New Roman"/>
          <w:sz w:val="28"/>
          <w:szCs w:val="28"/>
        </w:rPr>
        <w:t>СанПиН 2.1.4.1074-01</w:t>
      </w:r>
      <w:r w:rsidRPr="008C4E7F">
        <w:rPr>
          <w:rFonts w:ascii="Times New Roman" w:hAnsi="Times New Roman"/>
          <w:sz w:val="28"/>
          <w:szCs w:val="28"/>
        </w:rPr>
        <w:t xml:space="preserve"> и</w:t>
      </w:r>
      <w:r w:rsidRPr="00034BDD">
        <w:rPr>
          <w:rFonts w:ascii="Times New Roman" w:hAnsi="Times New Roman"/>
          <w:sz w:val="28"/>
          <w:szCs w:val="28"/>
        </w:rPr>
        <w:t xml:space="preserve"> наличии </w:t>
      </w:r>
      <w:r w:rsidRPr="00034BDD">
        <w:rPr>
          <w:rFonts w:ascii="Times New Roman" w:hAnsi="Times New Roman"/>
          <w:sz w:val="28"/>
          <w:szCs w:val="28"/>
        </w:rPr>
        <w:lastRenderedPageBreak/>
        <w:t xml:space="preserve">положительного заключения органов санитарно - 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w:t>
      </w:r>
    </w:p>
    <w:p w:rsidR="009E4AA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034BDD">
        <w:rPr>
          <w:rFonts w:ascii="Times New Roman" w:hAnsi="Times New Roman"/>
          <w:sz w:val="28"/>
          <w:szCs w:val="28"/>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 - 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p w:rsidR="009E4AA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3C2955">
        <w:rPr>
          <w:rFonts w:ascii="Times New Roman" w:hAnsi="Times New Roman"/>
          <w:sz w:val="28"/>
          <w:szCs w:val="28"/>
        </w:rPr>
        <w:t xml:space="preserve">К </w:t>
      </w:r>
      <w:r>
        <w:rPr>
          <w:rFonts w:ascii="Times New Roman" w:hAnsi="Times New Roman"/>
          <w:sz w:val="28"/>
          <w:szCs w:val="28"/>
        </w:rPr>
        <w:t>сельской</w:t>
      </w:r>
      <w:r w:rsidRPr="003C2955">
        <w:rPr>
          <w:rFonts w:ascii="Times New Roman" w:hAnsi="Times New Roman"/>
          <w:sz w:val="28"/>
          <w:szCs w:val="28"/>
        </w:rPr>
        <w:t xml:space="preserve">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r w:rsidRPr="00C71EA0">
        <w:rPr>
          <w:rFonts w:ascii="Times New Roman" w:hAnsi="Times New Roman"/>
          <w:sz w:val="28"/>
          <w:szCs w:val="28"/>
        </w:rPr>
        <w:t xml:space="preserve"> </w:t>
      </w:r>
    </w:p>
    <w:p w:rsidR="009E4AA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3C2955">
        <w:rPr>
          <w:rFonts w:ascii="Times New Roman" w:hAnsi="Times New Roman"/>
          <w:sz w:val="28"/>
          <w:szCs w:val="28"/>
        </w:rPr>
        <w:t xml:space="preserve">Количество размещаемой </w:t>
      </w:r>
      <w:r>
        <w:rPr>
          <w:rFonts w:ascii="Times New Roman" w:hAnsi="Times New Roman"/>
          <w:sz w:val="28"/>
          <w:szCs w:val="28"/>
        </w:rPr>
        <w:t>сельской</w:t>
      </w:r>
      <w:r w:rsidRPr="003C2955">
        <w:rPr>
          <w:rFonts w:ascii="Times New Roman" w:hAnsi="Times New Roman"/>
          <w:sz w:val="28"/>
          <w:szCs w:val="28"/>
        </w:rPr>
        <w:t xml:space="preserve"> мебели зависит от функционального назначения территории и количества посетителей на этой территории.</w:t>
      </w:r>
    </w:p>
    <w:p w:rsidR="009E4AAA" w:rsidRPr="003C2955"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3C2955">
        <w:rPr>
          <w:rFonts w:ascii="Times New Roman" w:hAnsi="Times New Roman"/>
          <w:sz w:val="28"/>
          <w:szCs w:val="28"/>
        </w:rPr>
        <w:t xml:space="preserve">Установка скамей должна предусматриваться, как правило, на </w:t>
      </w:r>
      <w:r w:rsidRPr="00F529CC">
        <w:rPr>
          <w:rFonts w:ascii="Times New Roman" w:hAnsi="Times New Roman"/>
          <w:sz w:val="28"/>
          <w:szCs w:val="28"/>
        </w:rPr>
        <w:t>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скамьи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3C2955">
          <w:rPr>
            <w:rFonts w:ascii="Times New Roman" w:hAnsi="Times New Roman"/>
            <w:sz w:val="28"/>
            <w:szCs w:val="28"/>
          </w:rPr>
          <w:t>480 мм</w:t>
        </w:r>
      </w:smartTag>
      <w:r w:rsidRPr="003C2955">
        <w:rPr>
          <w:rFonts w:ascii="Times New Roman" w:hAnsi="Times New Roman"/>
          <w:sz w:val="28"/>
          <w:szCs w:val="28"/>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9E4AAA" w:rsidRPr="003C2955"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3C2955">
        <w:rPr>
          <w:rFonts w:ascii="Times New Roman" w:hAnsi="Times New Roman"/>
          <w:sz w:val="28"/>
          <w:szCs w:val="28"/>
        </w:rPr>
        <w:t>На территории особо охраняемых природных территорий допускается выполнять скамьи и столы из древесных пней - срубов, бревен и плах, не имеющих сколов и острых углов.</w:t>
      </w:r>
    </w:p>
    <w:p w:rsidR="009E4AAA" w:rsidRPr="00FA7C75"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FA7C75">
        <w:rPr>
          <w:rFonts w:ascii="Times New Roman" w:hAnsi="Times New Roman"/>
          <w:sz w:val="28"/>
          <w:szCs w:val="28"/>
        </w:rPr>
        <w:t xml:space="preserve">Уличное коммунально - бытовое оборудование представлено различными видами мусоросборников - контейнеров и урн. Основными </w:t>
      </w:r>
      <w:r w:rsidRPr="00FA7C75">
        <w:rPr>
          <w:rFonts w:ascii="Times New Roman" w:hAnsi="Times New Roman"/>
          <w:sz w:val="28"/>
          <w:szCs w:val="28"/>
        </w:rPr>
        <w:lastRenderedPageBreak/>
        <w:t>требованиями при выборе того или иного вида коммунально - 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E4AAA" w:rsidRPr="00FA7C75"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FA7C75">
        <w:rPr>
          <w:rFonts w:ascii="Times New Roman" w:hAnsi="Times New Roman"/>
          <w:sz w:val="28"/>
          <w:szCs w:val="28"/>
        </w:rPr>
        <w:t>Для сбора бытового мусора на улицах, площадях, объектах рекреации следует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центра</w:t>
      </w:r>
      <w:r>
        <w:rPr>
          <w:rFonts w:ascii="Times New Roman" w:hAnsi="Times New Roman"/>
          <w:sz w:val="28"/>
          <w:szCs w:val="28"/>
        </w:rPr>
        <w:t xml:space="preserve"> городов</w:t>
      </w:r>
      <w:r w:rsidRPr="00FA7C75">
        <w:rPr>
          <w:rFonts w:ascii="Times New Roman" w:hAnsi="Times New Roman"/>
          <w:sz w:val="28"/>
          <w:szCs w:val="28"/>
        </w:rPr>
        <w:t xml:space="preserve"> - не более 60 м, других территорий город</w:t>
      </w:r>
      <w:r>
        <w:rPr>
          <w:rFonts w:ascii="Times New Roman" w:hAnsi="Times New Roman"/>
          <w:sz w:val="28"/>
          <w:szCs w:val="28"/>
        </w:rPr>
        <w:t>ов</w:t>
      </w:r>
      <w:r w:rsidRPr="00FA7C75">
        <w:rPr>
          <w:rFonts w:ascii="Times New Roman" w:hAnsi="Times New Roman"/>
          <w:sz w:val="28"/>
          <w:szCs w:val="28"/>
        </w:rPr>
        <w:t xml:space="preserve">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9E4AAA" w:rsidRPr="00993532"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993532">
        <w:rPr>
          <w:rFonts w:ascii="Times New Roman" w:hAnsi="Times New Roman"/>
          <w:sz w:val="28"/>
          <w:szCs w:val="28"/>
        </w:rPr>
        <w:t xml:space="preserve">К уличному техническому оборудованию относятся: укрытия таксофонов, почтовые ящики, элементы инженерного оборудования </w:t>
      </w:r>
      <w:r w:rsidRPr="009B0405">
        <w:rPr>
          <w:rFonts w:ascii="Times New Roman" w:hAnsi="Times New Roman"/>
          <w:sz w:val="28"/>
          <w:szCs w:val="28"/>
        </w:rPr>
        <w:t>(подъемные площадки для инвалидных колясок, смотровые люки, решетки дождеприемных колодцев, вентиляционные шахты подземных</w:t>
      </w:r>
      <w:r w:rsidRPr="00993532">
        <w:rPr>
          <w:rFonts w:ascii="Times New Roman" w:hAnsi="Times New Roman"/>
          <w:sz w:val="28"/>
          <w:szCs w:val="28"/>
        </w:rPr>
        <w:t xml:space="preserve"> коммуникаций, шкафы телефонной связи и т.п.).</w:t>
      </w:r>
    </w:p>
    <w:p w:rsidR="009E4AAA"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993532">
        <w:rPr>
          <w:rFonts w:ascii="Times New Roman" w:hAnsi="Times New Roman"/>
          <w:sz w:val="28"/>
          <w:szCs w:val="28"/>
        </w:rPr>
        <w:t xml:space="preserve">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w:t>
      </w:r>
      <w:r w:rsidRPr="00993532">
        <w:rPr>
          <w:rFonts w:ascii="Times New Roman" w:hAnsi="Times New Roman"/>
          <w:sz w:val="28"/>
          <w:szCs w:val="28"/>
        </w:rPr>
        <w:lastRenderedPageBreak/>
        <w:t>канала (трубы) телефонной канализации и канала (трубы) для электроосвещения.</w:t>
      </w:r>
    </w:p>
    <w:p w:rsidR="009E4AAA" w:rsidRPr="00993532" w:rsidRDefault="009E4AAA" w:rsidP="009E4AAA">
      <w:pPr>
        <w:pStyle w:val="ConsPlusNormal"/>
        <w:widowControl/>
        <w:numPr>
          <w:ilvl w:val="1"/>
          <w:numId w:val="8"/>
        </w:numPr>
        <w:spacing w:line="360" w:lineRule="auto"/>
        <w:ind w:left="0" w:firstLine="680"/>
        <w:jc w:val="both"/>
        <w:rPr>
          <w:rFonts w:ascii="Times New Roman" w:hAnsi="Times New Roman"/>
          <w:sz w:val="28"/>
          <w:szCs w:val="28"/>
        </w:rPr>
      </w:pPr>
      <w:r w:rsidRPr="00993532">
        <w:rPr>
          <w:rFonts w:ascii="Times New Roman" w:hAnsi="Times New Roman"/>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E4AAA" w:rsidRPr="00575D89" w:rsidRDefault="009E4AAA" w:rsidP="009E4AAA">
      <w:pPr>
        <w:pStyle w:val="ConsNormal"/>
        <w:widowControl/>
        <w:spacing w:line="360" w:lineRule="auto"/>
        <w:ind w:firstLine="680"/>
        <w:jc w:val="both"/>
        <w:rPr>
          <w:rFonts w:ascii="Times New Roman" w:hAnsi="Times New Roman"/>
          <w:sz w:val="28"/>
          <w:szCs w:val="28"/>
        </w:rPr>
      </w:pPr>
      <w:r w:rsidRPr="00575D89">
        <w:rPr>
          <w:rFonts w:ascii="Times New Roman" w:hAnsi="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случае перепада отметок он не должен превышать 20 мм, а зазоры между краем люка и покрытием тротуара должны быть не более 15 мм;</w:t>
      </w:r>
    </w:p>
    <w:p w:rsidR="009E4AAA" w:rsidRPr="00575D89" w:rsidRDefault="009E4AAA" w:rsidP="009E4AAA">
      <w:pPr>
        <w:pStyle w:val="ConsNormal"/>
        <w:widowControl/>
        <w:spacing w:line="360" w:lineRule="auto"/>
        <w:ind w:firstLine="680"/>
        <w:jc w:val="both"/>
        <w:rPr>
          <w:rFonts w:ascii="Times New Roman" w:hAnsi="Times New Roman"/>
          <w:sz w:val="28"/>
          <w:szCs w:val="28"/>
        </w:rPr>
      </w:pPr>
      <w:r w:rsidRPr="00575D89">
        <w:rPr>
          <w:rFonts w:ascii="Times New Roman" w:hAnsi="Times New Roman"/>
          <w:sz w:val="28"/>
          <w:szCs w:val="28"/>
        </w:rPr>
        <w:t>- вентиляционные шахты должны быть оборудованы решетками.</w:t>
      </w:r>
    </w:p>
    <w:p w:rsidR="009E4AAA" w:rsidRPr="00034BDD" w:rsidRDefault="009E4AAA" w:rsidP="009E4AAA">
      <w:pPr>
        <w:pStyle w:val="1"/>
        <w:spacing w:line="360" w:lineRule="auto"/>
        <w:jc w:val="left"/>
      </w:pPr>
    </w:p>
    <w:p w:rsidR="009E4AAA" w:rsidRPr="001C139A" w:rsidRDefault="009E4AAA" w:rsidP="009E4AAA">
      <w:pPr>
        <w:pStyle w:val="1"/>
        <w:spacing w:line="360" w:lineRule="auto"/>
      </w:pPr>
      <w:bookmarkStart w:id="19" w:name="_Toc246065696"/>
      <w:bookmarkStart w:id="20" w:name="_Toc253945447"/>
      <w:r w:rsidRPr="001C139A">
        <w:t>9. Площадки, игровое и спортивное оборудование</w:t>
      </w:r>
      <w:bookmarkEnd w:id="19"/>
      <w:bookmarkEnd w:id="20"/>
    </w:p>
    <w:p w:rsidR="009E4AAA" w:rsidRPr="000C120D" w:rsidRDefault="009E4AAA" w:rsidP="009E4AAA">
      <w:pPr>
        <w:spacing w:line="360" w:lineRule="auto"/>
      </w:pPr>
    </w:p>
    <w:p w:rsidR="009E4AAA"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9B0405">
        <w:rPr>
          <w:rFonts w:ascii="Times New Roman" w:hAnsi="Times New Roman"/>
          <w:sz w:val="28"/>
          <w:szCs w:val="28"/>
        </w:rPr>
        <w:t xml:space="preserve">На территории </w:t>
      </w:r>
      <w:r w:rsidRPr="00F21606">
        <w:rPr>
          <w:sz w:val="28"/>
          <w:szCs w:val="28"/>
        </w:rPr>
        <w:t xml:space="preserve"> </w:t>
      </w:r>
      <w:r>
        <w:rPr>
          <w:rFonts w:ascii="Times New Roman" w:hAnsi="Times New Roman" w:cs="Times New Roman"/>
          <w:sz w:val="28"/>
          <w:szCs w:val="28"/>
        </w:rPr>
        <w:t>Семидесятского</w:t>
      </w:r>
      <w:r w:rsidRPr="00FA1382">
        <w:rPr>
          <w:rFonts w:ascii="Times New Roman" w:hAnsi="Times New Roman" w:cs="Times New Roman"/>
          <w:sz w:val="28"/>
          <w:szCs w:val="28"/>
        </w:rPr>
        <w:t xml:space="preserve"> сельского</w:t>
      </w:r>
      <w:r>
        <w:rPr>
          <w:sz w:val="28"/>
          <w:szCs w:val="28"/>
        </w:rPr>
        <w:t xml:space="preserve"> </w:t>
      </w:r>
      <w:r>
        <w:rPr>
          <w:rFonts w:ascii="Times New Roman" w:hAnsi="Times New Roman" w:cs="Times New Roman"/>
          <w:sz w:val="28"/>
          <w:szCs w:val="28"/>
        </w:rPr>
        <w:t xml:space="preserve">поселения Хохольского муниципального района </w:t>
      </w:r>
      <w:r w:rsidRPr="009B0405">
        <w:rPr>
          <w:rFonts w:ascii="Times New Roman" w:hAnsi="Times New Roman"/>
          <w:sz w:val="28"/>
          <w:szCs w:val="28"/>
        </w:rPr>
        <w:t>следует проектировать</w:t>
      </w:r>
      <w:r w:rsidRPr="006B0796">
        <w:rPr>
          <w:rFonts w:ascii="Times New Roman" w:hAnsi="Times New Roman"/>
          <w:sz w:val="28"/>
          <w:szCs w:val="28"/>
        </w:rPr>
        <w:t xml:space="preserve">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E4AAA" w:rsidRPr="008D6D8C"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D6D8C">
        <w:rPr>
          <w:rFonts w:ascii="Times New Roman" w:hAnsi="Times New Roman"/>
          <w:sz w:val="28"/>
          <w:szCs w:val="28"/>
        </w:rPr>
        <w:t>Детские площадки предназначены для игр и активного отдыха детей разных возрастов: преддошкольного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 - игровых комплексов (микроскалодромы, велодромы и т.п.) и оборудование специальных мест для катания на самокатах, роликовых досках и коньках.</w:t>
      </w:r>
    </w:p>
    <w:p w:rsidR="009E4AAA" w:rsidRPr="008D6D8C"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D6D8C">
        <w:rPr>
          <w:rFonts w:ascii="Times New Roman" w:hAnsi="Times New Roman"/>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r w:rsidRPr="008D6D8C">
        <w:rPr>
          <w:rFonts w:ascii="Times New Roman" w:hAnsi="Times New Roman"/>
          <w:sz w:val="28"/>
          <w:szCs w:val="28"/>
        </w:rPr>
        <w:lastRenderedPageBreak/>
        <w:t>10 м, младшего и среднего школьного возраста - не менее 20 м, комплексных игровых площадок - не менее 40 м, спортивно - игровых комплексов - не менее 100 м. Детские площадки дошкольного и преддошкольного возраста следует размещать на участке жилой застройки, площадки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 - игровые комплексы и места для катания - в парках жилого района.</w:t>
      </w:r>
    </w:p>
    <w:p w:rsidR="009E4AAA"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D6D8C">
        <w:rPr>
          <w:rFonts w:ascii="Times New Roman" w:hAnsi="Times New Roman"/>
          <w:sz w:val="28"/>
          <w:szCs w:val="28"/>
        </w:rPr>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кв. м"/>
        </w:smartTagPr>
        <w:r w:rsidRPr="008D6D8C">
          <w:rPr>
            <w:rFonts w:ascii="Times New Roman" w:hAnsi="Times New Roman"/>
            <w:sz w:val="28"/>
            <w:szCs w:val="28"/>
          </w:rPr>
          <w:t>0,7 кв. м</w:t>
        </w:r>
      </w:smartTag>
      <w:r w:rsidRPr="008D6D8C">
        <w:rPr>
          <w:rFonts w:ascii="Times New Roman" w:hAnsi="Times New Roman"/>
          <w:sz w:val="28"/>
          <w:szCs w:val="28"/>
        </w:rPr>
        <w:t xml:space="preserve"> на 1 жителя. Размеры и условия размещения площадок следует проектировать в зависимости от возрастных групп детей и мест</w:t>
      </w:r>
      <w:r>
        <w:rPr>
          <w:rFonts w:ascii="Times New Roman" w:hAnsi="Times New Roman"/>
          <w:sz w:val="28"/>
          <w:szCs w:val="28"/>
        </w:rPr>
        <w:t>а размещения жилой застройки в населенном пункте</w:t>
      </w:r>
      <w:r w:rsidRPr="008D6D8C">
        <w:rPr>
          <w:rFonts w:ascii="Times New Roman" w:hAnsi="Times New Roman"/>
          <w:sz w:val="28"/>
          <w:szCs w:val="28"/>
        </w:rPr>
        <w:t>.</w:t>
      </w:r>
    </w:p>
    <w:p w:rsidR="009E4AAA" w:rsidRPr="008D6D8C"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D6D8C">
        <w:rPr>
          <w:rFonts w:ascii="Times New Roman" w:hAnsi="Times New Roman"/>
          <w:sz w:val="28"/>
          <w:szCs w:val="28"/>
        </w:rPr>
        <w:t>Оптимальный размер игровых площадок для детей дошкольного возраста - 70-150 м, школьного возраста - 100-300 кв. м, комплексных игровых площадок - 900-1600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9E4AAA"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D6D8C">
        <w:rPr>
          <w:rFonts w:ascii="Times New Roman" w:hAnsi="Times New Roman"/>
          <w:sz w:val="28"/>
          <w:szCs w:val="28"/>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w:t>
      </w:r>
      <w:r>
        <w:rPr>
          <w:rFonts w:ascii="Times New Roman" w:hAnsi="Times New Roman"/>
          <w:sz w:val="28"/>
          <w:szCs w:val="28"/>
        </w:rPr>
        <w:t>лей на прилегающих территориях населенного пункта</w:t>
      </w:r>
      <w:r w:rsidRPr="008D6D8C">
        <w:rPr>
          <w:rFonts w:ascii="Times New Roman" w:hAnsi="Times New Roman"/>
          <w:sz w:val="28"/>
          <w:szCs w:val="28"/>
        </w:rPr>
        <w:t xml:space="preserve"> или в составе застройки.</w:t>
      </w:r>
    </w:p>
    <w:p w:rsidR="009E4AAA"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Pr>
          <w:rFonts w:ascii="Times New Roman" w:hAnsi="Times New Roman"/>
          <w:sz w:val="28"/>
          <w:szCs w:val="28"/>
        </w:rPr>
        <w:t xml:space="preserve"> </w:t>
      </w:r>
      <w:r w:rsidRPr="008618D0">
        <w:rPr>
          <w:rFonts w:ascii="Times New Roman" w:hAnsi="Times New Roman"/>
          <w:sz w:val="28"/>
          <w:szCs w:val="28"/>
        </w:rPr>
        <w:t xml:space="preserve">Игровое и спортивное оборудование на территории </w:t>
      </w:r>
      <w:r>
        <w:rPr>
          <w:rFonts w:ascii="Times New Roman" w:hAnsi="Times New Roman"/>
          <w:sz w:val="28"/>
          <w:szCs w:val="28"/>
        </w:rPr>
        <w:t>населенных пунктов</w:t>
      </w:r>
      <w:r w:rsidRPr="008618D0">
        <w:rPr>
          <w:rFonts w:ascii="Times New Roman" w:hAnsi="Times New Roman"/>
          <w:sz w:val="28"/>
          <w:szCs w:val="28"/>
        </w:rPr>
        <w:t xml:space="preserve"> представлено игровыми, физкультурно - оздоровительными устройствами, сооружениями и (или) их комплексами. При выборе состава и размещении игрового и спортивного оборудования для детей и подростков рекомендуется обеспечивать соответствие оборудования анатомо - физиологическим особенностям разных возрастных групп (таблица</w:t>
      </w:r>
      <w:r>
        <w:rPr>
          <w:rFonts w:ascii="Times New Roman" w:hAnsi="Times New Roman"/>
          <w:sz w:val="28"/>
          <w:szCs w:val="28"/>
        </w:rPr>
        <w:t xml:space="preserve"> 5</w:t>
      </w:r>
      <w:r w:rsidRPr="008618D0">
        <w:rPr>
          <w:rFonts w:ascii="Times New Roman" w:hAnsi="Times New Roman"/>
          <w:sz w:val="28"/>
          <w:szCs w:val="28"/>
        </w:rPr>
        <w:t>).</w:t>
      </w:r>
    </w:p>
    <w:p w:rsidR="009E4AAA" w:rsidRDefault="009E4AAA" w:rsidP="009E4AAA">
      <w:pPr>
        <w:pStyle w:val="ConsNormal"/>
        <w:widowControl/>
        <w:ind w:firstLine="284"/>
        <w:rPr>
          <w:rFonts w:ascii="Times New Roman" w:hAnsi="Times New Roman"/>
          <w:sz w:val="28"/>
          <w:szCs w:val="28"/>
        </w:rPr>
      </w:pPr>
    </w:p>
    <w:p w:rsidR="009E4AAA" w:rsidRPr="001C139A" w:rsidRDefault="009E4AAA" w:rsidP="009E4AAA">
      <w:pPr>
        <w:pStyle w:val="ConsNormal"/>
        <w:widowControl/>
        <w:ind w:firstLine="284"/>
        <w:jc w:val="center"/>
        <w:rPr>
          <w:rFonts w:ascii="Times New Roman" w:hAnsi="Times New Roman"/>
          <w:sz w:val="28"/>
          <w:szCs w:val="28"/>
        </w:rPr>
      </w:pPr>
      <w:r>
        <w:rPr>
          <w:rFonts w:ascii="Times New Roman" w:hAnsi="Times New Roman"/>
          <w:sz w:val="28"/>
          <w:szCs w:val="28"/>
        </w:rPr>
        <w:lastRenderedPageBreak/>
        <w:t>Т</w:t>
      </w:r>
      <w:r w:rsidRPr="001C139A">
        <w:rPr>
          <w:rFonts w:ascii="Times New Roman" w:hAnsi="Times New Roman"/>
          <w:sz w:val="28"/>
          <w:szCs w:val="28"/>
        </w:rPr>
        <w:t>аблица 5</w:t>
      </w:r>
      <w:r>
        <w:rPr>
          <w:rFonts w:ascii="Times New Roman" w:hAnsi="Times New Roman"/>
          <w:sz w:val="28"/>
          <w:szCs w:val="28"/>
        </w:rPr>
        <w:t>.</w:t>
      </w:r>
      <w:r w:rsidRPr="001C139A">
        <w:rPr>
          <w:rFonts w:ascii="Times New Roman" w:hAnsi="Times New Roman"/>
          <w:sz w:val="28"/>
          <w:szCs w:val="28"/>
        </w:rPr>
        <w:t xml:space="preserve"> </w:t>
      </w:r>
      <w:r>
        <w:rPr>
          <w:rFonts w:ascii="Times New Roman" w:hAnsi="Times New Roman"/>
          <w:sz w:val="28"/>
          <w:szCs w:val="28"/>
        </w:rPr>
        <w:t>С</w:t>
      </w:r>
      <w:r w:rsidRPr="001C139A">
        <w:rPr>
          <w:rFonts w:ascii="Times New Roman" w:hAnsi="Times New Roman"/>
          <w:sz w:val="28"/>
          <w:szCs w:val="28"/>
        </w:rPr>
        <w:t>остав игрового и спортивного оборудования в зависимости от возраста детей</w:t>
      </w:r>
    </w:p>
    <w:p w:rsidR="009E4AAA" w:rsidRPr="000C120D" w:rsidRDefault="009E4AAA" w:rsidP="009E4AAA">
      <w:pPr>
        <w:pStyle w:val="ConsNonformat"/>
        <w:widowControl/>
        <w:ind w:firstLine="284"/>
        <w:rPr>
          <w:rFonts w:ascii="Times New Roman" w:hAnsi="Times New Roman"/>
          <w:sz w:val="24"/>
          <w:szCs w:val="24"/>
        </w:rPr>
      </w:pPr>
    </w:p>
    <w:tbl>
      <w:tblPr>
        <w:tblW w:w="5000" w:type="pct"/>
        <w:tblCellMar>
          <w:left w:w="28" w:type="dxa"/>
          <w:right w:w="28" w:type="dxa"/>
        </w:tblCellMar>
        <w:tblLook w:val="0000"/>
      </w:tblPr>
      <w:tblGrid>
        <w:gridCol w:w="2053"/>
        <w:gridCol w:w="2462"/>
        <w:gridCol w:w="4896"/>
      </w:tblGrid>
      <w:tr w:rsidR="009E4AAA" w:rsidRPr="000C120D" w:rsidTr="006671D0">
        <w:trPr>
          <w:trHeight w:val="20"/>
        </w:trPr>
        <w:tc>
          <w:tcPr>
            <w:tcW w:w="1587"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Возраст</w:t>
            </w: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Назначение оборудования</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Рекомендуемое игровое и физкультурное оборудование</w:t>
            </w:r>
          </w:p>
        </w:tc>
      </w:tr>
      <w:tr w:rsidR="009E4AAA" w:rsidRPr="000C120D" w:rsidTr="006671D0">
        <w:trPr>
          <w:trHeight w:val="20"/>
        </w:trPr>
        <w:tc>
          <w:tcPr>
            <w:tcW w:w="1587" w:type="dxa"/>
            <w:vMerge w:val="restart"/>
            <w:tcBorders>
              <w:top w:val="single" w:sz="6" w:space="0" w:color="auto"/>
              <w:left w:val="single" w:sz="6" w:space="0" w:color="auto"/>
              <w:bottom w:val="nil"/>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Дети преддошкольного возраста (1-3 г.)</w:t>
            </w: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а) для тихих игр, тренировки усидчивости, терпения, развития фантазии</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песочницы</w:t>
            </w:r>
          </w:p>
        </w:tc>
      </w:tr>
      <w:tr w:rsidR="009E4AAA" w:rsidRPr="000C120D" w:rsidTr="006671D0">
        <w:trPr>
          <w:trHeight w:val="20"/>
        </w:trPr>
        <w:tc>
          <w:tcPr>
            <w:tcW w:w="1587" w:type="dxa"/>
            <w:vMerge/>
            <w:tcBorders>
              <w:top w:val="nil"/>
              <w:left w:val="single" w:sz="6" w:space="0" w:color="auto"/>
              <w:bottom w:val="nil"/>
              <w:right w:val="single" w:sz="6" w:space="0" w:color="auto"/>
            </w:tcBorders>
          </w:tcPr>
          <w:p w:rsidR="009E4AAA" w:rsidRPr="000C120D" w:rsidRDefault="009E4AAA" w:rsidP="006671D0">
            <w:pPr>
              <w:pStyle w:val="ConsCell"/>
              <w:widowControl/>
              <w:jc w:val="both"/>
              <w:rPr>
                <w:rFonts w:ascii="Times New Roman" w:hAnsi="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б) для тренировки лазания, ходьбы, перешагивания, подлезания, равновесия</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домики, пирамиды, гимнастические стенки, бумы, бревна, горки;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кубы деревянные 20 x 40 x 15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доски шириной 15, 20, 25 см, длиной 150, 200 и 250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доска деревянная - один конец приподнят на высоту 10-15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горка с поручнями, ступеньками и центральной площадкой, длина 240 см, высота 48 см (в центральной части), ширина ступеньки - 70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лестница - стремянка, высота 100 или 150 см, расстояние между перекладинами - 10 и 15 см</w:t>
            </w:r>
          </w:p>
        </w:tc>
      </w:tr>
      <w:tr w:rsidR="009E4AAA" w:rsidRPr="000C120D" w:rsidTr="006671D0">
        <w:trPr>
          <w:trHeight w:val="20"/>
        </w:trPr>
        <w:tc>
          <w:tcPr>
            <w:tcW w:w="1587" w:type="dxa"/>
            <w:vMerge/>
            <w:tcBorders>
              <w:top w:val="nil"/>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качели и качалки</w:t>
            </w:r>
          </w:p>
        </w:tc>
      </w:tr>
      <w:tr w:rsidR="009E4AAA" w:rsidRPr="000C120D" w:rsidTr="006671D0">
        <w:trPr>
          <w:trHeight w:val="20"/>
        </w:trPr>
        <w:tc>
          <w:tcPr>
            <w:tcW w:w="1587" w:type="dxa"/>
            <w:vMerge w:val="restart"/>
            <w:tcBorders>
              <w:top w:val="single" w:sz="6" w:space="0" w:color="auto"/>
              <w:left w:val="single" w:sz="6" w:space="0" w:color="auto"/>
              <w:bottom w:val="nil"/>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Дети дошкольного возраста (3-7 лет)</w:t>
            </w: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а) для обучения и совершенствования лазания</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пирамиды с вертикальными и горизонтальными перекладинами;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лестницы различной конфигурации со встроенными обручами, полусферы;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доска деревянная на высоте 10-15 см (устанавливается на специальных подставках)</w:t>
            </w:r>
          </w:p>
        </w:tc>
      </w:tr>
      <w:tr w:rsidR="009E4AAA" w:rsidRPr="000C120D" w:rsidTr="006671D0">
        <w:trPr>
          <w:trHeight w:val="20"/>
        </w:trPr>
        <w:tc>
          <w:tcPr>
            <w:tcW w:w="1587" w:type="dxa"/>
            <w:vMerge/>
            <w:tcBorders>
              <w:top w:val="nil"/>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б) для обучения равновесию, перешагиванию, перепрыгиванию, спрыгиванию</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бревно со стесанным верхом, прочно закрепленное, лежащее на земле, длина 2,5-3,5 м, ширина 20-30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бум "Крокодил", длина 2,5 м, ширина 20 см, высота 20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гимнастическое бревно, длина горизонтальной части 3,5 м, наклонной - 1,2 м, горизонтальной части 30 или 50 см, диаметр бревна - 27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гимнастическая скамейка, длина 3 м, ширина 20 см, толщина 3 см, высота 20 см</w:t>
            </w:r>
          </w:p>
        </w:tc>
      </w:tr>
      <w:tr w:rsidR="009E4AAA" w:rsidRPr="000C120D" w:rsidTr="006671D0">
        <w:trPr>
          <w:trHeight w:val="20"/>
        </w:trPr>
        <w:tc>
          <w:tcPr>
            <w:tcW w:w="1587"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в) для обучения вхождению, лазанью, </w:t>
            </w:r>
            <w:r w:rsidRPr="000C120D">
              <w:rPr>
                <w:rFonts w:ascii="Times New Roman" w:hAnsi="Times New Roman"/>
                <w:sz w:val="24"/>
                <w:szCs w:val="24"/>
              </w:rPr>
              <w:lastRenderedPageBreak/>
              <w:t>движению на четвереньках, скатыванию</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lastRenderedPageBreak/>
              <w:t xml:space="preserve">- горка с поручнями, длина 2 м, высота 60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горка с лесенкой и скатом, длина 240, высота </w:t>
            </w:r>
            <w:r w:rsidRPr="000C120D">
              <w:rPr>
                <w:rFonts w:ascii="Times New Roman" w:hAnsi="Times New Roman"/>
                <w:sz w:val="24"/>
                <w:szCs w:val="24"/>
              </w:rPr>
              <w:lastRenderedPageBreak/>
              <w:t>80, длина лесенки и ската - 90 см, ширина лесенки и ската - 70 см</w:t>
            </w:r>
          </w:p>
        </w:tc>
      </w:tr>
      <w:tr w:rsidR="009E4AAA" w:rsidRPr="000C120D" w:rsidTr="006671D0">
        <w:trPr>
          <w:trHeight w:val="20"/>
        </w:trPr>
        <w:tc>
          <w:tcPr>
            <w:tcW w:w="1587"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г) для обучения развитию силы, гибкости, координации движений</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гимнастическая стенка, высота 3 м, ширина пролетов не менее 1 м, диаметр перекладины - 22 мм, расстояние между перекладинами 25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гимнастические столбики</w:t>
            </w:r>
          </w:p>
        </w:tc>
      </w:tr>
      <w:tr w:rsidR="009E4AAA" w:rsidRPr="000C120D" w:rsidTr="006671D0">
        <w:trPr>
          <w:trHeight w:val="20"/>
        </w:trPr>
        <w:tc>
          <w:tcPr>
            <w:tcW w:w="1587"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д) для развития глазомера, точности движений, ловкости, для обучения метания в цель</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стойка с обручами для метания в цель, высота 120-130 см, диаметр обруча 40-50 см;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оборудование для метания в виде "цветка", "петуха", центр мишени расположен на высоте 120 см (мл. дошк.), 150-200 см (ст. дошк.);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кольцебросы - доска с укрепленными колышками высотой 15-20 см, кольцебросы могут быть расположены горизонтально и наклонно;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9E4AAA" w:rsidRPr="000C120D" w:rsidTr="006671D0">
        <w:trPr>
          <w:trHeight w:val="20"/>
        </w:trPr>
        <w:tc>
          <w:tcPr>
            <w:tcW w:w="1587"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Дети школьного возраста</w:t>
            </w: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Для общего физического развития</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гимнастическая стенка, высота не менее 3 м, количество пролетов 4-6;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разновысокие перекладины, перекладина - эспандер для выполнения силовых упражнений в висе;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"рукоход" различной конфигурации для обучения передвижению разными способами, висам, подтягиванию;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 спортивно - гимнастические комплексы, включающие 5-6 горизонтальных перекладин, укрепленных на разной высоте, к перекладине на разной высоте могут прикрепляться спортивные снаряды: кольца, трапеции, качели, шесты и др.;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сочлененные перекладины разной высоты: 1,5-2,2-3 м, которые могут располагаться по одной линии или в форме букв "Г", "Т" или змейкой</w:t>
            </w:r>
          </w:p>
        </w:tc>
      </w:tr>
      <w:tr w:rsidR="009E4AAA" w:rsidRPr="000C120D" w:rsidTr="006671D0">
        <w:trPr>
          <w:trHeight w:val="626"/>
        </w:trPr>
        <w:tc>
          <w:tcPr>
            <w:tcW w:w="1587"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Дети старшего школьного возраста</w:t>
            </w:r>
          </w:p>
        </w:tc>
        <w:tc>
          <w:tcPr>
            <w:tcW w:w="2269"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Для улучшения мышечной силы, улучшения телосложения и общего физического развития</w:t>
            </w:r>
          </w:p>
        </w:tc>
        <w:tc>
          <w:tcPr>
            <w:tcW w:w="451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 xml:space="preserve">Спортивные комплексы. </w:t>
            </w:r>
          </w:p>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Спортивно - игровые комплексы (микроскалодромы, велодромы и т.п.)</w:t>
            </w:r>
          </w:p>
        </w:tc>
      </w:tr>
    </w:tbl>
    <w:p w:rsidR="009E4AAA" w:rsidRPr="00CA5388" w:rsidRDefault="009E4AAA" w:rsidP="009E4AAA">
      <w:pPr>
        <w:pStyle w:val="ConsNonformat"/>
        <w:widowControl/>
        <w:ind w:firstLine="284"/>
        <w:rPr>
          <w:rFonts w:ascii="Times New Roman" w:hAnsi="Times New Roman"/>
        </w:rPr>
      </w:pPr>
    </w:p>
    <w:p w:rsidR="009E4AAA" w:rsidRPr="008618D0"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618D0">
        <w:rPr>
          <w:rFonts w:ascii="Times New Roman" w:hAnsi="Times New Roman"/>
          <w:sz w:val="28"/>
          <w:szCs w:val="28"/>
        </w:rPr>
        <w:lastRenderedPageBreak/>
        <w:t>Игровое оборудование должно быть сертифицировано, соответствовать требованиям санитарно - 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E4AAA" w:rsidRPr="008618D0"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618D0">
        <w:rPr>
          <w:rFonts w:ascii="Times New Roman" w:hAnsi="Times New Roman"/>
          <w:sz w:val="28"/>
          <w:szCs w:val="28"/>
        </w:rPr>
        <w:t>Необходимо предусматривать следующие требования к материалу игрового оборудования и условиям его обработки:</w:t>
      </w:r>
    </w:p>
    <w:p w:rsidR="009E4AAA" w:rsidRPr="008618D0" w:rsidRDefault="009E4AAA" w:rsidP="009E4AAA">
      <w:pPr>
        <w:pStyle w:val="ConsNormal"/>
        <w:widowControl/>
        <w:spacing w:line="360" w:lineRule="auto"/>
        <w:ind w:firstLine="680"/>
        <w:jc w:val="both"/>
        <w:rPr>
          <w:rFonts w:ascii="Times New Roman" w:hAnsi="Times New Roman"/>
          <w:sz w:val="28"/>
          <w:szCs w:val="28"/>
        </w:rPr>
      </w:pPr>
      <w:r w:rsidRPr="008618D0">
        <w:rPr>
          <w:rFonts w:ascii="Times New Roman" w:hAnsi="Times New Roman"/>
          <w:sz w:val="28"/>
          <w:szCs w:val="28"/>
        </w:rPr>
        <w:t>- деревянное оборудование должно быть выполнено из твердых пород деревьев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9E4AAA" w:rsidRPr="008618D0" w:rsidRDefault="009E4AAA" w:rsidP="009E4AAA">
      <w:pPr>
        <w:pStyle w:val="ConsNormal"/>
        <w:widowControl/>
        <w:spacing w:line="360" w:lineRule="auto"/>
        <w:ind w:firstLine="680"/>
        <w:jc w:val="both"/>
        <w:rPr>
          <w:rFonts w:ascii="Times New Roman" w:hAnsi="Times New Roman"/>
          <w:sz w:val="28"/>
          <w:szCs w:val="28"/>
        </w:rPr>
      </w:pPr>
      <w:r w:rsidRPr="008618D0">
        <w:rPr>
          <w:rFonts w:ascii="Times New Roman" w:hAnsi="Times New Roman"/>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E4AAA" w:rsidRPr="008618D0" w:rsidRDefault="009E4AAA" w:rsidP="009E4AAA">
      <w:pPr>
        <w:pStyle w:val="ConsNormal"/>
        <w:widowControl/>
        <w:spacing w:line="360" w:lineRule="auto"/>
        <w:ind w:firstLine="680"/>
        <w:jc w:val="both"/>
        <w:rPr>
          <w:rFonts w:ascii="Times New Roman" w:hAnsi="Times New Roman"/>
          <w:sz w:val="28"/>
          <w:szCs w:val="28"/>
        </w:rPr>
      </w:pPr>
      <w:r w:rsidRPr="008618D0">
        <w:rPr>
          <w:rFonts w:ascii="Times New Roman" w:hAnsi="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E4AAA" w:rsidRPr="008618D0" w:rsidRDefault="009E4AAA" w:rsidP="009E4AAA">
      <w:pPr>
        <w:pStyle w:val="ConsNormal"/>
        <w:widowControl/>
        <w:spacing w:line="360" w:lineRule="auto"/>
        <w:ind w:firstLine="680"/>
        <w:jc w:val="both"/>
        <w:rPr>
          <w:rFonts w:ascii="Times New Roman" w:hAnsi="Times New Roman"/>
          <w:sz w:val="28"/>
          <w:szCs w:val="28"/>
        </w:rPr>
      </w:pPr>
      <w:r w:rsidRPr="008618D0">
        <w:rPr>
          <w:rFonts w:ascii="Times New Roman" w:hAnsi="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E4AAA" w:rsidRPr="008618D0"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618D0">
        <w:rPr>
          <w:rFonts w:ascii="Times New Roman" w:hAnsi="Times New Roman"/>
          <w:sz w:val="28"/>
          <w:szCs w:val="28"/>
        </w:rPr>
        <w:t>Требования к конструкциям игрового оборудования должны исключать наличие острых углов,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E4AAA" w:rsidRPr="008618D0"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618D0">
        <w:rPr>
          <w:rFonts w:ascii="Times New Roman" w:hAnsi="Times New Roman"/>
          <w:sz w:val="28"/>
          <w:szCs w:val="28"/>
        </w:rPr>
        <w:lastRenderedPageBreak/>
        <w:t>При размещении игрового оборудования на детских игровых площадках необходимо соблюдать минимальные расстояния безопасн</w:t>
      </w:r>
      <w:r>
        <w:rPr>
          <w:rFonts w:ascii="Times New Roman" w:hAnsi="Times New Roman"/>
          <w:sz w:val="28"/>
          <w:szCs w:val="28"/>
        </w:rPr>
        <w:t>ости в соответствии с таблицей 6</w:t>
      </w:r>
      <w:r w:rsidRPr="008618D0">
        <w:rPr>
          <w:rFonts w:ascii="Times New Roman" w:hAnsi="Times New Roman"/>
          <w:sz w:val="28"/>
          <w:szCs w:val="28"/>
        </w:rPr>
        <w:t xml:space="preserve">.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w:t>
      </w:r>
      <w:r>
        <w:rPr>
          <w:rFonts w:ascii="Times New Roman" w:hAnsi="Times New Roman"/>
          <w:sz w:val="28"/>
          <w:szCs w:val="28"/>
        </w:rPr>
        <w:t>7</w:t>
      </w:r>
      <w:r w:rsidRPr="008618D0">
        <w:rPr>
          <w:rFonts w:ascii="Times New Roman" w:hAnsi="Times New Roman"/>
          <w:sz w:val="28"/>
          <w:szCs w:val="28"/>
        </w:rPr>
        <w:t>.</w:t>
      </w:r>
    </w:p>
    <w:p w:rsidR="009E4AAA" w:rsidRDefault="009E4AAA" w:rsidP="009E4AAA">
      <w:pPr>
        <w:pStyle w:val="ConsNormal"/>
        <w:widowControl/>
        <w:spacing w:line="360" w:lineRule="auto"/>
        <w:ind w:firstLine="284"/>
        <w:jc w:val="center"/>
        <w:rPr>
          <w:rFonts w:ascii="Times New Roman" w:hAnsi="Times New Roman"/>
          <w:sz w:val="28"/>
          <w:szCs w:val="28"/>
        </w:rPr>
      </w:pPr>
    </w:p>
    <w:p w:rsidR="009E4AAA" w:rsidRPr="001C139A" w:rsidRDefault="009E4AAA" w:rsidP="009E4AAA">
      <w:pPr>
        <w:pStyle w:val="ConsNormal"/>
        <w:widowControl/>
        <w:ind w:firstLine="284"/>
        <w:jc w:val="center"/>
        <w:rPr>
          <w:rFonts w:ascii="Times New Roman" w:hAnsi="Times New Roman"/>
          <w:sz w:val="28"/>
          <w:szCs w:val="28"/>
        </w:rPr>
      </w:pPr>
      <w:r w:rsidRPr="001C139A">
        <w:rPr>
          <w:rFonts w:ascii="Times New Roman" w:hAnsi="Times New Roman"/>
          <w:sz w:val="28"/>
          <w:szCs w:val="28"/>
        </w:rPr>
        <w:t>Таблица 6. Минимальные расстояния безопасности при размещении игрового оборудования</w:t>
      </w:r>
    </w:p>
    <w:p w:rsidR="009E4AAA" w:rsidRPr="000C120D" w:rsidRDefault="009E4AAA" w:rsidP="009E4AAA">
      <w:pPr>
        <w:pStyle w:val="ConsNonformat"/>
        <w:widowControl/>
        <w:ind w:firstLine="284"/>
        <w:rPr>
          <w:rFonts w:ascii="Times New Roman" w:hAnsi="Times New Roman"/>
          <w:sz w:val="24"/>
          <w:szCs w:val="24"/>
        </w:rPr>
      </w:pPr>
    </w:p>
    <w:tbl>
      <w:tblPr>
        <w:tblW w:w="5000" w:type="pct"/>
        <w:tblCellMar>
          <w:left w:w="28" w:type="dxa"/>
          <w:right w:w="28" w:type="dxa"/>
        </w:tblCellMar>
        <w:tblLook w:val="0000"/>
      </w:tblPr>
      <w:tblGrid>
        <w:gridCol w:w="2368"/>
        <w:gridCol w:w="7043"/>
      </w:tblGrid>
      <w:tr w:rsidR="009E4AAA" w:rsidRPr="000C120D" w:rsidTr="006671D0">
        <w:trPr>
          <w:trHeight w:val="20"/>
        </w:trPr>
        <w:tc>
          <w:tcPr>
            <w:tcW w:w="210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Игровое оборудование</w:t>
            </w:r>
          </w:p>
        </w:tc>
        <w:tc>
          <w:tcPr>
            <w:tcW w:w="626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Минимальные расстояния</w:t>
            </w:r>
          </w:p>
        </w:tc>
      </w:tr>
      <w:tr w:rsidR="009E4AAA" w:rsidRPr="000C120D" w:rsidTr="006671D0">
        <w:trPr>
          <w:trHeight w:val="20"/>
        </w:trPr>
        <w:tc>
          <w:tcPr>
            <w:tcW w:w="210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Качели</w:t>
            </w:r>
          </w:p>
        </w:tc>
        <w:tc>
          <w:tcPr>
            <w:tcW w:w="626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Не менее 1,5 м в стороны от боковых конструкций качелей и не менее 2,0 м от крайних точек качелей  состоянии наклона</w:t>
            </w:r>
          </w:p>
        </w:tc>
      </w:tr>
      <w:tr w:rsidR="009E4AAA" w:rsidRPr="000C120D" w:rsidTr="006671D0">
        <w:trPr>
          <w:trHeight w:val="20"/>
        </w:trPr>
        <w:tc>
          <w:tcPr>
            <w:tcW w:w="210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Качалки</w:t>
            </w:r>
          </w:p>
        </w:tc>
        <w:tc>
          <w:tcPr>
            <w:tcW w:w="626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Не менее 1,0 м в стороны от боковых конструкций качалки и не менее 1,5 м от крайней точки качалки  состоянии наклона</w:t>
            </w:r>
          </w:p>
        </w:tc>
      </w:tr>
      <w:tr w:rsidR="009E4AAA" w:rsidRPr="000C120D" w:rsidTr="006671D0">
        <w:trPr>
          <w:trHeight w:val="20"/>
        </w:trPr>
        <w:tc>
          <w:tcPr>
            <w:tcW w:w="210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Карусели</w:t>
            </w:r>
          </w:p>
        </w:tc>
        <w:tc>
          <w:tcPr>
            <w:tcW w:w="626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Не менее 2 м в стороны и не менее 3 м вверх от нижней вращающейся поверхности карусели</w:t>
            </w:r>
          </w:p>
        </w:tc>
      </w:tr>
      <w:tr w:rsidR="009E4AAA" w:rsidRPr="000C120D" w:rsidTr="006671D0">
        <w:trPr>
          <w:trHeight w:val="20"/>
        </w:trPr>
        <w:tc>
          <w:tcPr>
            <w:tcW w:w="210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Горки</w:t>
            </w:r>
          </w:p>
        </w:tc>
        <w:tc>
          <w:tcPr>
            <w:tcW w:w="626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both"/>
              <w:rPr>
                <w:rFonts w:ascii="Times New Roman" w:hAnsi="Times New Roman"/>
                <w:sz w:val="24"/>
                <w:szCs w:val="24"/>
              </w:rPr>
            </w:pPr>
            <w:r w:rsidRPr="000C120D">
              <w:rPr>
                <w:rFonts w:ascii="Times New Roman" w:hAnsi="Times New Roman"/>
                <w:sz w:val="24"/>
                <w:szCs w:val="24"/>
              </w:rPr>
              <w:t>Не менее 1 м с обеих сторон горки и 2 м от края ската горки</w:t>
            </w:r>
          </w:p>
        </w:tc>
      </w:tr>
    </w:tbl>
    <w:p w:rsidR="009E4AAA" w:rsidRDefault="009E4AAA" w:rsidP="009E4AAA">
      <w:pPr>
        <w:pStyle w:val="ConsNonformat"/>
        <w:widowControl/>
        <w:ind w:firstLine="284"/>
        <w:rPr>
          <w:rFonts w:ascii="Times New Roman" w:hAnsi="Times New Roman"/>
        </w:rPr>
      </w:pPr>
    </w:p>
    <w:p w:rsidR="009E4AAA" w:rsidRDefault="009E4AAA" w:rsidP="009E4AAA">
      <w:pPr>
        <w:pStyle w:val="ConsNonformat"/>
        <w:widowControl/>
        <w:ind w:firstLine="284"/>
        <w:rPr>
          <w:rFonts w:ascii="Times New Roman" w:hAnsi="Times New Roman"/>
        </w:rPr>
      </w:pPr>
    </w:p>
    <w:p w:rsidR="009E4AAA" w:rsidRDefault="009E4AAA" w:rsidP="009E4AAA">
      <w:pPr>
        <w:pStyle w:val="ConsNonformat"/>
        <w:widowControl/>
        <w:ind w:firstLine="284"/>
        <w:rPr>
          <w:rFonts w:ascii="Times New Roman" w:hAnsi="Times New Roman"/>
        </w:rPr>
      </w:pPr>
    </w:p>
    <w:p w:rsidR="009E4AAA" w:rsidRDefault="009E4AAA" w:rsidP="009E4AAA">
      <w:pPr>
        <w:pStyle w:val="ConsNonformat"/>
        <w:widowControl/>
        <w:ind w:firstLine="284"/>
        <w:rPr>
          <w:rFonts w:ascii="Times New Roman" w:hAnsi="Times New Roman"/>
        </w:rPr>
      </w:pPr>
    </w:p>
    <w:p w:rsidR="009E4AAA" w:rsidRDefault="009E4AAA" w:rsidP="009E4AAA">
      <w:pPr>
        <w:pStyle w:val="ConsNonformat"/>
        <w:widowControl/>
        <w:ind w:firstLine="284"/>
        <w:rPr>
          <w:rFonts w:ascii="Times New Roman" w:hAnsi="Times New Roman"/>
        </w:rPr>
      </w:pPr>
    </w:p>
    <w:p w:rsidR="009E4AAA" w:rsidRPr="001C139A" w:rsidRDefault="009E4AAA" w:rsidP="009E4AAA">
      <w:pPr>
        <w:pStyle w:val="ConsNormal"/>
        <w:widowControl/>
        <w:ind w:firstLine="284"/>
        <w:jc w:val="center"/>
        <w:rPr>
          <w:rFonts w:ascii="Times New Roman" w:hAnsi="Times New Roman"/>
          <w:sz w:val="28"/>
          <w:szCs w:val="28"/>
        </w:rPr>
      </w:pPr>
      <w:r w:rsidRPr="001C139A">
        <w:rPr>
          <w:rFonts w:ascii="Times New Roman" w:hAnsi="Times New Roman"/>
          <w:sz w:val="28"/>
          <w:szCs w:val="28"/>
        </w:rPr>
        <w:t>Таблица 7. Требования к игровому оборудованию</w:t>
      </w:r>
    </w:p>
    <w:p w:rsidR="009E4AAA" w:rsidRPr="000C120D" w:rsidRDefault="009E4AAA" w:rsidP="009E4AAA">
      <w:pPr>
        <w:pStyle w:val="ConsNonformat"/>
        <w:widowControl/>
        <w:ind w:firstLine="284"/>
        <w:rPr>
          <w:rFonts w:ascii="Times New Roman" w:hAnsi="Times New Roman"/>
          <w:sz w:val="24"/>
          <w:szCs w:val="24"/>
        </w:rPr>
      </w:pPr>
    </w:p>
    <w:tbl>
      <w:tblPr>
        <w:tblW w:w="4958" w:type="pct"/>
        <w:tblInd w:w="70" w:type="dxa"/>
        <w:tblCellMar>
          <w:left w:w="28" w:type="dxa"/>
          <w:right w:w="28" w:type="dxa"/>
        </w:tblCellMar>
        <w:tblLook w:val="0000"/>
      </w:tblPr>
      <w:tblGrid>
        <w:gridCol w:w="1622"/>
        <w:gridCol w:w="7710"/>
      </w:tblGrid>
      <w:tr w:rsidR="009E4AAA" w:rsidRPr="000C120D" w:rsidTr="006671D0">
        <w:trPr>
          <w:trHeight w:val="20"/>
        </w:trPr>
        <w:tc>
          <w:tcPr>
            <w:tcW w:w="124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Игровое оборудование</w:t>
            </w:r>
          </w:p>
        </w:tc>
        <w:tc>
          <w:tcPr>
            <w:tcW w:w="705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jc w:val="center"/>
              <w:rPr>
                <w:rFonts w:ascii="Times New Roman" w:hAnsi="Times New Roman"/>
                <w:sz w:val="24"/>
                <w:szCs w:val="24"/>
              </w:rPr>
            </w:pPr>
            <w:r w:rsidRPr="000C120D">
              <w:rPr>
                <w:rFonts w:ascii="Times New Roman" w:hAnsi="Times New Roman"/>
                <w:sz w:val="24"/>
                <w:szCs w:val="24"/>
              </w:rPr>
              <w:t>Требования</w:t>
            </w:r>
          </w:p>
        </w:tc>
      </w:tr>
      <w:tr w:rsidR="009E4AAA" w:rsidRPr="000C120D" w:rsidTr="006671D0">
        <w:trPr>
          <w:trHeight w:val="20"/>
        </w:trPr>
        <w:tc>
          <w:tcPr>
            <w:tcW w:w="124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rPr>
                <w:rFonts w:ascii="Times New Roman" w:hAnsi="Times New Roman"/>
                <w:sz w:val="24"/>
                <w:szCs w:val="24"/>
              </w:rPr>
            </w:pPr>
            <w:r w:rsidRPr="000C120D">
              <w:rPr>
                <w:rFonts w:ascii="Times New Roman" w:hAnsi="Times New Roman"/>
                <w:sz w:val="24"/>
                <w:szCs w:val="24"/>
              </w:rPr>
              <w:t>Качели</w:t>
            </w:r>
          </w:p>
        </w:tc>
        <w:tc>
          <w:tcPr>
            <w:tcW w:w="705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rPr>
                <w:rFonts w:ascii="Times New Roman" w:hAnsi="Times New Roman"/>
                <w:sz w:val="24"/>
                <w:szCs w:val="24"/>
              </w:rPr>
            </w:pPr>
            <w:r w:rsidRPr="000C120D">
              <w:rPr>
                <w:rFonts w:ascii="Times New Roman" w:hAnsi="Times New Roman"/>
                <w:sz w:val="24"/>
                <w:szCs w:val="24"/>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сидение для маленьких детей (колыбель) и плоское сидение для более старших детей</w:t>
            </w:r>
          </w:p>
        </w:tc>
      </w:tr>
      <w:tr w:rsidR="009E4AAA" w:rsidRPr="000C120D" w:rsidTr="006671D0">
        <w:trPr>
          <w:trHeight w:val="20"/>
        </w:trPr>
        <w:tc>
          <w:tcPr>
            <w:tcW w:w="124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rPr>
                <w:rFonts w:ascii="Times New Roman" w:hAnsi="Times New Roman"/>
                <w:sz w:val="24"/>
                <w:szCs w:val="24"/>
              </w:rPr>
            </w:pPr>
            <w:r w:rsidRPr="000C120D">
              <w:rPr>
                <w:rFonts w:ascii="Times New Roman" w:hAnsi="Times New Roman"/>
                <w:sz w:val="24"/>
                <w:szCs w:val="24"/>
              </w:rPr>
              <w:t>Качалки</w:t>
            </w:r>
          </w:p>
        </w:tc>
        <w:tc>
          <w:tcPr>
            <w:tcW w:w="705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rPr>
                <w:rFonts w:ascii="Times New Roman" w:hAnsi="Times New Roman"/>
                <w:sz w:val="24"/>
                <w:szCs w:val="24"/>
              </w:rPr>
            </w:pPr>
            <w:r w:rsidRPr="000C120D">
              <w:rPr>
                <w:rFonts w:ascii="Times New Roman" w:hAnsi="Times New Roman"/>
                <w:sz w:val="24"/>
                <w:szCs w:val="24"/>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9E4AAA" w:rsidRPr="000C120D" w:rsidTr="006671D0">
        <w:trPr>
          <w:trHeight w:val="20"/>
        </w:trPr>
        <w:tc>
          <w:tcPr>
            <w:tcW w:w="124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rPr>
                <w:rFonts w:ascii="Times New Roman" w:hAnsi="Times New Roman"/>
                <w:sz w:val="24"/>
                <w:szCs w:val="24"/>
              </w:rPr>
            </w:pPr>
            <w:r w:rsidRPr="000C120D">
              <w:rPr>
                <w:rFonts w:ascii="Times New Roman" w:hAnsi="Times New Roman"/>
                <w:sz w:val="24"/>
                <w:szCs w:val="24"/>
              </w:rPr>
              <w:t>Карусели</w:t>
            </w:r>
          </w:p>
        </w:tc>
        <w:tc>
          <w:tcPr>
            <w:tcW w:w="705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rPr>
                <w:rFonts w:ascii="Times New Roman" w:hAnsi="Times New Roman"/>
                <w:sz w:val="24"/>
                <w:szCs w:val="24"/>
              </w:rPr>
            </w:pPr>
            <w:r w:rsidRPr="000C120D">
              <w:rPr>
                <w:rFonts w:ascii="Times New Roman" w:hAnsi="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9E4AAA" w:rsidRPr="000C120D" w:rsidTr="006671D0">
        <w:trPr>
          <w:trHeight w:val="20"/>
        </w:trPr>
        <w:tc>
          <w:tcPr>
            <w:tcW w:w="1246"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rPr>
                <w:rFonts w:ascii="Times New Roman" w:hAnsi="Times New Roman"/>
                <w:sz w:val="24"/>
                <w:szCs w:val="24"/>
              </w:rPr>
            </w:pPr>
            <w:r w:rsidRPr="000C120D">
              <w:rPr>
                <w:rFonts w:ascii="Times New Roman" w:hAnsi="Times New Roman"/>
                <w:sz w:val="24"/>
                <w:szCs w:val="24"/>
              </w:rPr>
              <w:lastRenderedPageBreak/>
              <w:t>Горки</w:t>
            </w:r>
          </w:p>
        </w:tc>
        <w:tc>
          <w:tcPr>
            <w:tcW w:w="7053" w:type="dxa"/>
            <w:tcBorders>
              <w:top w:val="single" w:sz="6" w:space="0" w:color="auto"/>
              <w:left w:val="single" w:sz="6" w:space="0" w:color="auto"/>
              <w:bottom w:val="single" w:sz="6" w:space="0" w:color="auto"/>
              <w:right w:val="single" w:sz="6" w:space="0" w:color="auto"/>
            </w:tcBorders>
          </w:tcPr>
          <w:p w:rsidR="009E4AAA" w:rsidRPr="000C120D" w:rsidRDefault="009E4AAA" w:rsidP="006671D0">
            <w:pPr>
              <w:pStyle w:val="ConsCell"/>
              <w:widowControl/>
              <w:rPr>
                <w:rFonts w:ascii="Times New Roman" w:hAnsi="Times New Roman"/>
                <w:sz w:val="24"/>
                <w:szCs w:val="24"/>
              </w:rPr>
            </w:pPr>
            <w:r w:rsidRPr="000C120D">
              <w:rPr>
                <w:rFonts w:ascii="Times New Roman" w:hAnsi="Times New Roman"/>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9E4AAA" w:rsidRPr="000C120D" w:rsidRDefault="009E4AAA" w:rsidP="009E4AAA">
      <w:pPr>
        <w:pStyle w:val="ConsNonformat"/>
        <w:widowControl/>
        <w:ind w:firstLine="284"/>
        <w:rPr>
          <w:rFonts w:ascii="Times New Roman" w:hAnsi="Times New Roman"/>
          <w:sz w:val="24"/>
          <w:szCs w:val="24"/>
        </w:rPr>
      </w:pPr>
    </w:p>
    <w:p w:rsidR="009E4AAA" w:rsidRDefault="009E4AAA" w:rsidP="009E4AAA">
      <w:pPr>
        <w:pStyle w:val="ConsPlusNormal"/>
        <w:widowControl/>
        <w:numPr>
          <w:ilvl w:val="1"/>
          <w:numId w:val="9"/>
        </w:numPr>
        <w:spacing w:line="360" w:lineRule="auto"/>
        <w:ind w:left="0" w:firstLine="680"/>
        <w:jc w:val="both"/>
        <w:rPr>
          <w:rFonts w:ascii="Times New Roman" w:hAnsi="Times New Roman"/>
          <w:sz w:val="28"/>
          <w:szCs w:val="28"/>
        </w:rPr>
      </w:pPr>
      <w:r w:rsidRPr="00812373">
        <w:rPr>
          <w:rFonts w:ascii="Times New Roman" w:hAnsi="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E4AAA" w:rsidRPr="001C139A" w:rsidRDefault="009E4AAA" w:rsidP="009E4AAA">
      <w:pPr>
        <w:pStyle w:val="1"/>
        <w:spacing w:line="360" w:lineRule="auto"/>
      </w:pPr>
      <w:r w:rsidRPr="001C139A">
        <w:t xml:space="preserve"> </w:t>
      </w:r>
      <w:bookmarkStart w:id="21" w:name="_Toc246065697"/>
      <w:bookmarkStart w:id="22" w:name="_Toc253945448"/>
      <w:r w:rsidRPr="001C139A">
        <w:t>10. Пешеходные коммуникации</w:t>
      </w:r>
      <w:bookmarkEnd w:id="21"/>
      <w:bookmarkEnd w:id="22"/>
    </w:p>
    <w:p w:rsidR="009E4AAA" w:rsidRPr="000C120D" w:rsidRDefault="009E4AAA" w:rsidP="009E4AAA">
      <w:pPr>
        <w:spacing w:line="360" w:lineRule="auto"/>
      </w:pPr>
    </w:p>
    <w:p w:rsidR="009E4AAA"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 Пешеходные коммуникации обеспечивают пешеходные связ</w:t>
      </w:r>
      <w:r>
        <w:rPr>
          <w:rFonts w:ascii="Times New Roman" w:hAnsi="Times New Roman"/>
          <w:sz w:val="28"/>
          <w:szCs w:val="28"/>
        </w:rPr>
        <w:t>и и передвижения на территории населенного пункта</w:t>
      </w:r>
      <w:r w:rsidRPr="004950C4">
        <w:rPr>
          <w:rFonts w:ascii="Times New Roman" w:hAnsi="Times New Roman"/>
          <w:sz w:val="28"/>
          <w:szCs w:val="28"/>
        </w:rPr>
        <w:t xml:space="preserve">. </w:t>
      </w:r>
    </w:p>
    <w:p w:rsidR="009E4AAA" w:rsidRDefault="009E4AAA" w:rsidP="009E4AAA">
      <w:pPr>
        <w:pStyle w:val="ConsPlusNormal"/>
        <w:widowControl/>
        <w:spacing w:line="360" w:lineRule="auto"/>
        <w:ind w:firstLine="680"/>
        <w:jc w:val="both"/>
        <w:rPr>
          <w:rFonts w:ascii="Times New Roman" w:hAnsi="Times New Roman"/>
          <w:sz w:val="28"/>
          <w:szCs w:val="28"/>
        </w:rPr>
      </w:pPr>
      <w:r w:rsidRPr="004950C4">
        <w:rPr>
          <w:rFonts w:ascii="Times New Roman" w:hAnsi="Times New Roman"/>
          <w:sz w:val="28"/>
          <w:szCs w:val="28"/>
        </w:rPr>
        <w:t xml:space="preserve">К пешеходным коммуникациям относятся: тротуары, аллеи, дорожки, тропинки. </w:t>
      </w:r>
    </w:p>
    <w:p w:rsidR="009E4AAA" w:rsidRPr="004950C4" w:rsidRDefault="009E4AAA" w:rsidP="009E4AAA">
      <w:pPr>
        <w:pStyle w:val="ConsPlusNormal"/>
        <w:widowControl/>
        <w:spacing w:line="360" w:lineRule="auto"/>
        <w:ind w:firstLine="680"/>
        <w:jc w:val="both"/>
        <w:rPr>
          <w:rFonts w:ascii="Times New Roman" w:hAnsi="Times New Roman"/>
          <w:sz w:val="28"/>
          <w:szCs w:val="28"/>
        </w:rPr>
      </w:pPr>
      <w:r w:rsidRPr="004950C4">
        <w:rPr>
          <w:rFonts w:ascii="Times New Roman" w:hAnsi="Times New Roman"/>
          <w:sz w:val="28"/>
          <w:szCs w:val="28"/>
        </w:rPr>
        <w:t xml:space="preserve">При проектировании пешеходных коммуникаций на территории </w:t>
      </w:r>
      <w:r>
        <w:rPr>
          <w:rFonts w:ascii="Times New Roman" w:hAnsi="Times New Roman"/>
          <w:sz w:val="28"/>
          <w:szCs w:val="28"/>
        </w:rPr>
        <w:t xml:space="preserve">населенного пункта </w:t>
      </w:r>
      <w:r w:rsidRPr="004950C4">
        <w:rPr>
          <w:rFonts w:ascii="Times New Roman" w:hAnsi="Times New Roman"/>
          <w:sz w:val="28"/>
          <w:szCs w:val="28"/>
        </w:rPr>
        <w:t xml:space="preserve">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w:t>
      </w:r>
      <w:r w:rsidRPr="004950C4">
        <w:rPr>
          <w:rFonts w:ascii="Times New Roman" w:hAnsi="Times New Roman"/>
          <w:sz w:val="28"/>
          <w:szCs w:val="28"/>
        </w:rPr>
        <w:lastRenderedPageBreak/>
        <w:t>группы населения. В системе пешеходных коммуникаций следует выделять основные и второстепенные пешеходные связи.</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 При проектировании пешеходных коммуникаций продольный уклон следует принимать не более 60 промилле, поперечный уклон (односкатный или двускатный): основной - 20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не более 20 промилле. На пешеходных коммуникациях с уклонами 30-60 промилле необходимо не реже чем через </w:t>
      </w:r>
      <w:smartTag w:uri="urn:schemas-microsoft-com:office:smarttags" w:element="metricconverter">
        <w:smartTagPr>
          <w:attr w:name="ProductID" w:val="100 м"/>
        </w:smartTagPr>
        <w:r w:rsidRPr="004950C4">
          <w:rPr>
            <w:rFonts w:ascii="Times New Roman" w:hAnsi="Times New Roman"/>
            <w:sz w:val="28"/>
            <w:szCs w:val="28"/>
          </w:rPr>
          <w:t>100 м</w:t>
        </w:r>
      </w:smartTag>
      <w:r w:rsidRPr="004950C4">
        <w:rPr>
          <w:rFonts w:ascii="Times New Roman" w:hAnsi="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4950C4">
          <w:rPr>
            <w:rFonts w:ascii="Times New Roman" w:hAnsi="Times New Roman"/>
            <w:sz w:val="28"/>
            <w:szCs w:val="28"/>
          </w:rPr>
          <w:t>5 м</w:t>
        </w:r>
      </w:smartTag>
      <w:r w:rsidRPr="004950C4">
        <w:rPr>
          <w:rFonts w:ascii="Times New Roman" w:hAnsi="Times New Roman"/>
          <w:sz w:val="28"/>
          <w:szCs w:val="28"/>
        </w:rPr>
        <w:t>. В случаях</w:t>
      </w:r>
      <w:r>
        <w:rPr>
          <w:rFonts w:ascii="Times New Roman" w:hAnsi="Times New Roman"/>
          <w:sz w:val="28"/>
          <w:szCs w:val="28"/>
        </w:rPr>
        <w:t>,</w:t>
      </w:r>
      <w:r w:rsidRPr="004950C4">
        <w:rPr>
          <w:rFonts w:ascii="Times New Roman" w:hAnsi="Times New Roman"/>
          <w:sz w:val="28"/>
          <w:szCs w:val="28"/>
        </w:rPr>
        <w:t xml:space="preserve"> когда по условиям рельефа невозможно обеспечить указанные выше уклоны, следует предусматривать устройство лестниц и пандусов.</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В исторической части </w:t>
      </w:r>
      <w:r>
        <w:rPr>
          <w:rFonts w:ascii="Times New Roman" w:hAnsi="Times New Roman"/>
          <w:sz w:val="28"/>
          <w:szCs w:val="28"/>
        </w:rPr>
        <w:t>населенных пунктов</w:t>
      </w:r>
      <w:r w:rsidRPr="004950C4">
        <w:rPr>
          <w:rFonts w:ascii="Times New Roman" w:hAnsi="Times New Roman"/>
          <w:sz w:val="28"/>
          <w:szCs w:val="28"/>
        </w:rPr>
        <w:t xml:space="preserve">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w:t>
      </w:r>
      <w:r>
        <w:rPr>
          <w:rFonts w:ascii="Times New Roman" w:hAnsi="Times New Roman"/>
          <w:sz w:val="28"/>
          <w:szCs w:val="28"/>
        </w:rPr>
        <w:t>объектов культурного наследия</w:t>
      </w:r>
      <w:r w:rsidRPr="004950C4">
        <w:rPr>
          <w:rFonts w:ascii="Times New Roman" w:hAnsi="Times New Roman"/>
          <w:sz w:val="28"/>
          <w:szCs w:val="28"/>
        </w:rPr>
        <w:t xml:space="preserve">. На </w:t>
      </w:r>
      <w:r>
        <w:rPr>
          <w:rFonts w:ascii="Times New Roman" w:hAnsi="Times New Roman"/>
          <w:sz w:val="28"/>
          <w:szCs w:val="28"/>
        </w:rPr>
        <w:t xml:space="preserve">рекреационных </w:t>
      </w:r>
      <w:r w:rsidRPr="004950C4">
        <w:rPr>
          <w:rFonts w:ascii="Times New Roman" w:hAnsi="Times New Roman"/>
          <w:sz w:val="28"/>
          <w:szCs w:val="28"/>
        </w:rPr>
        <w:t>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 - 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w:t>
      </w:r>
      <w:r w:rsidRPr="004950C4">
        <w:rPr>
          <w:rFonts w:ascii="Times New Roman" w:hAnsi="Times New Roman"/>
          <w:sz w:val="28"/>
          <w:szCs w:val="28"/>
        </w:rPr>
        <w:lastRenderedPageBreak/>
        <w:t>пунктами тяготения или под углом к этому направлению порядка 30 градусов.</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w:t>
      </w:r>
    </w:p>
    <w:p w:rsidR="009E4AAA" w:rsidRPr="0010407D"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10407D">
        <w:rPr>
          <w:rFonts w:ascii="Times New Roman" w:hAnsi="Times New Roman"/>
          <w:sz w:val="28"/>
          <w:szCs w:val="28"/>
        </w:rPr>
        <w:t xml:space="preserve">При ширине основных пешеходных коммуникаций </w:t>
      </w:r>
      <w:smartTag w:uri="urn:schemas-microsoft-com:office:smarttags" w:element="metricconverter">
        <w:smartTagPr>
          <w:attr w:name="ProductID" w:val="1,5 м"/>
        </w:smartTagPr>
        <w:r w:rsidRPr="0010407D">
          <w:rPr>
            <w:rFonts w:ascii="Times New Roman" w:hAnsi="Times New Roman"/>
            <w:sz w:val="28"/>
            <w:szCs w:val="28"/>
          </w:rPr>
          <w:t>1,5 м</w:t>
        </w:r>
      </w:smartTag>
      <w:r w:rsidRPr="0010407D">
        <w:rPr>
          <w:rFonts w:ascii="Times New Roman" w:hAnsi="Times New Roman"/>
          <w:sz w:val="28"/>
          <w:szCs w:val="28"/>
        </w:rPr>
        <w:t xml:space="preserve"> через каждые </w:t>
      </w:r>
      <w:smartTag w:uri="urn:schemas-microsoft-com:office:smarttags" w:element="metricconverter">
        <w:smartTagPr>
          <w:attr w:name="ProductID" w:val="30 м"/>
        </w:smartTagPr>
        <w:r w:rsidRPr="0010407D">
          <w:rPr>
            <w:rFonts w:ascii="Times New Roman" w:hAnsi="Times New Roman"/>
            <w:sz w:val="28"/>
            <w:szCs w:val="28"/>
          </w:rPr>
          <w:t>30 м</w:t>
        </w:r>
      </w:smartTag>
      <w:r w:rsidRPr="0010407D">
        <w:rPr>
          <w:rFonts w:ascii="Times New Roman" w:hAnsi="Times New Roman"/>
          <w:sz w:val="28"/>
          <w:szCs w:val="28"/>
        </w:rPr>
        <w:t xml:space="preserve"> должны предусматриваться уширения (разъездные площадки) для обеспечения передвижения инвалидов в креслах - колясках во встречных направлениях.</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 - колясках не должна быть менее 1,8 м.</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A65C2B">
        <w:rPr>
          <w:rFonts w:ascii="Times New Roman" w:hAnsi="Times New Roman"/>
          <w:sz w:val="28"/>
          <w:szCs w:val="28"/>
        </w:rPr>
        <w:t>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w:t>
      </w:r>
      <w:r w:rsidRPr="004950C4">
        <w:rPr>
          <w:rFonts w:ascii="Times New Roman" w:hAnsi="Times New Roman"/>
          <w:sz w:val="28"/>
          <w:szCs w:val="28"/>
        </w:rPr>
        <w:t xml:space="preserve"> каждые </w:t>
      </w:r>
      <w:smartTag w:uri="urn:schemas-microsoft-com:office:smarttags" w:element="metricconverter">
        <w:smartTagPr>
          <w:attr w:name="ProductID" w:val="100 м"/>
        </w:smartTagPr>
        <w:r w:rsidRPr="004950C4">
          <w:rPr>
            <w:rFonts w:ascii="Times New Roman" w:hAnsi="Times New Roman"/>
            <w:sz w:val="28"/>
            <w:szCs w:val="28"/>
          </w:rPr>
          <w:t>100 м</w:t>
        </w:r>
      </w:smartTag>
      <w:r w:rsidRPr="004950C4">
        <w:rPr>
          <w:rFonts w:ascii="Times New Roman" w:hAnsi="Times New Roman"/>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80 см"/>
        </w:smartTagPr>
        <w:r>
          <w:rPr>
            <w:rFonts w:ascii="Times New Roman" w:hAnsi="Times New Roman"/>
            <w:sz w:val="28"/>
            <w:szCs w:val="28"/>
          </w:rPr>
          <w:t>8</w:t>
        </w:r>
        <w:r w:rsidRPr="004950C4">
          <w:rPr>
            <w:rFonts w:ascii="Times New Roman" w:hAnsi="Times New Roman"/>
            <w:sz w:val="28"/>
            <w:szCs w:val="28"/>
          </w:rPr>
          <w:t>0 см</w:t>
        </w:r>
      </w:smartTag>
      <w:r w:rsidRPr="004950C4">
        <w:rPr>
          <w:rFonts w:ascii="Times New Roman" w:hAnsi="Times New Roman"/>
          <w:sz w:val="28"/>
          <w:szCs w:val="28"/>
        </w:rPr>
        <w:t xml:space="preserve">, расстояние от внешнего края сиденья скамьи </w:t>
      </w:r>
      <w:r>
        <w:rPr>
          <w:rFonts w:ascii="Times New Roman" w:hAnsi="Times New Roman"/>
          <w:sz w:val="28"/>
          <w:szCs w:val="28"/>
        </w:rPr>
        <w:t xml:space="preserve">до пешеходного пути - не менее </w:t>
      </w:r>
      <w:smartTag w:uri="urn:schemas-microsoft-com:office:smarttags" w:element="metricconverter">
        <w:smartTagPr>
          <w:attr w:name="ProductID" w:val="40 см"/>
        </w:smartTagPr>
        <w:r>
          <w:rPr>
            <w:rFonts w:ascii="Times New Roman" w:hAnsi="Times New Roman"/>
            <w:sz w:val="28"/>
            <w:szCs w:val="28"/>
          </w:rPr>
          <w:t>4</w:t>
        </w:r>
        <w:r w:rsidRPr="004950C4">
          <w:rPr>
            <w:rFonts w:ascii="Times New Roman" w:hAnsi="Times New Roman"/>
            <w:sz w:val="28"/>
            <w:szCs w:val="28"/>
          </w:rPr>
          <w:t>0 см</w:t>
        </w:r>
      </w:smartTag>
      <w:r w:rsidRPr="004950C4">
        <w:rPr>
          <w:rFonts w:ascii="Times New Roman" w:hAnsi="Times New Roman"/>
          <w:sz w:val="28"/>
          <w:szCs w:val="28"/>
        </w:rPr>
        <w:t xml:space="preserve">. Длина площадки должна быть рассчитана на размещение, как минимум, одной скамьи, двух урн (малых контейнеров для мусора), а также места для инвалида - колясочника (свободное пространство шириной не менее </w:t>
      </w:r>
      <w:smartTag w:uri="urn:schemas-microsoft-com:office:smarttags" w:element="metricconverter">
        <w:smartTagPr>
          <w:attr w:name="ProductID" w:val="85 см"/>
        </w:smartTagPr>
        <w:r w:rsidRPr="004950C4">
          <w:rPr>
            <w:rFonts w:ascii="Times New Roman" w:hAnsi="Times New Roman"/>
            <w:sz w:val="28"/>
            <w:szCs w:val="28"/>
          </w:rPr>
          <w:t>85 см</w:t>
        </w:r>
      </w:smartTag>
      <w:r w:rsidRPr="004950C4">
        <w:rPr>
          <w:rFonts w:ascii="Times New Roman" w:hAnsi="Times New Roman"/>
          <w:sz w:val="28"/>
          <w:szCs w:val="28"/>
        </w:rPr>
        <w:t xml:space="preserve"> рядом со скамьей).</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lastRenderedPageBreak/>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9E4AAA" w:rsidRPr="007C3DC1"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 </w:t>
      </w:r>
      <w:r w:rsidRPr="00A65C2B">
        <w:rPr>
          <w:rFonts w:ascii="Times New Roman" w:hAnsi="Times New Roman"/>
          <w:sz w:val="28"/>
          <w:szCs w:val="28"/>
        </w:rPr>
        <w:t xml:space="preserve">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A65C2B">
          <w:rPr>
            <w:rFonts w:ascii="Times New Roman" w:hAnsi="Times New Roman"/>
            <w:sz w:val="28"/>
            <w:szCs w:val="28"/>
          </w:rPr>
          <w:t>2,25 м</w:t>
        </w:r>
      </w:smartTag>
      <w:r w:rsidRPr="00A65C2B">
        <w:rPr>
          <w:rFonts w:ascii="Times New Roman" w:hAnsi="Times New Roman"/>
          <w:sz w:val="28"/>
          <w:szCs w:val="28"/>
        </w:rPr>
        <w:t xml:space="preserve"> и более - возможность эпизодического проезда</w:t>
      </w:r>
      <w:r w:rsidRPr="004950C4">
        <w:rPr>
          <w:rFonts w:ascii="Times New Roman" w:hAnsi="Times New Roman"/>
          <w:sz w:val="28"/>
          <w:szCs w:val="28"/>
        </w:rPr>
        <w:t xml:space="preserve">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 </w:t>
      </w:r>
      <w:r w:rsidRPr="007C3DC1">
        <w:rPr>
          <w:rFonts w:ascii="Times New Roman" w:hAnsi="Times New Roman"/>
          <w:sz w:val="28"/>
          <w:szCs w:val="28"/>
        </w:rPr>
        <w:t>согласно 4.10.</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 Допускается размещение некапитальных нестационарных сооружений.</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w:t>
      </w:r>
      <w:r w:rsidRPr="00A65C2B">
        <w:rPr>
          <w:rFonts w:ascii="Times New Roman" w:hAnsi="Times New Roman"/>
          <w:sz w:val="28"/>
          <w:szCs w:val="28"/>
        </w:rPr>
        <w:t>объектов рекреации (сквер, бульвар, парк).</w:t>
      </w:r>
      <w:r w:rsidRPr="004950C4">
        <w:rPr>
          <w:rFonts w:ascii="Times New Roman" w:hAnsi="Times New Roman"/>
          <w:sz w:val="28"/>
          <w:szCs w:val="28"/>
        </w:rPr>
        <w:t xml:space="preserve"> Ширина второстепенных пешеходных коммуникаций назначается порядка 1,0-</w:t>
      </w:r>
      <w:smartTag w:uri="urn:schemas-microsoft-com:office:smarttags" w:element="metricconverter">
        <w:smartTagPr>
          <w:attr w:name="ProductID" w:val="1,5 м"/>
        </w:smartTagPr>
        <w:r w:rsidRPr="004950C4">
          <w:rPr>
            <w:rFonts w:ascii="Times New Roman" w:hAnsi="Times New Roman"/>
            <w:sz w:val="28"/>
            <w:szCs w:val="28"/>
          </w:rPr>
          <w:t>1,5 м</w:t>
        </w:r>
      </w:smartTag>
      <w:r w:rsidRPr="004950C4">
        <w:rPr>
          <w:rFonts w:ascii="Times New Roman" w:hAnsi="Times New Roman"/>
          <w:sz w:val="28"/>
          <w:szCs w:val="28"/>
        </w:rPr>
        <w:t>.</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9E4AAA" w:rsidRPr="004950C4"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 На дорожках скверов, бульваров, садов </w:t>
      </w:r>
      <w:r>
        <w:rPr>
          <w:rFonts w:ascii="Times New Roman" w:hAnsi="Times New Roman"/>
          <w:sz w:val="28"/>
          <w:szCs w:val="28"/>
        </w:rPr>
        <w:t>населенного пункта</w:t>
      </w:r>
      <w:r w:rsidRPr="004950C4">
        <w:rPr>
          <w:rFonts w:ascii="Times New Roman" w:hAnsi="Times New Roman"/>
          <w:sz w:val="28"/>
          <w:szCs w:val="28"/>
        </w:rPr>
        <w:t xml:space="preserve"> следует предусматривать твердые виды покрытия. Рекомендуется мощение плиткой.</w:t>
      </w:r>
    </w:p>
    <w:p w:rsidR="009E4AAA" w:rsidRDefault="009E4AAA" w:rsidP="009E4AAA">
      <w:pPr>
        <w:pStyle w:val="ConsPlusNormal"/>
        <w:widowControl/>
        <w:numPr>
          <w:ilvl w:val="1"/>
          <w:numId w:val="10"/>
        </w:numPr>
        <w:spacing w:line="360" w:lineRule="auto"/>
        <w:ind w:left="0" w:firstLine="680"/>
        <w:jc w:val="both"/>
        <w:rPr>
          <w:rFonts w:ascii="Times New Roman" w:hAnsi="Times New Roman"/>
          <w:sz w:val="28"/>
          <w:szCs w:val="28"/>
        </w:rPr>
      </w:pPr>
      <w:r w:rsidRPr="004950C4">
        <w:rPr>
          <w:rFonts w:ascii="Times New Roman" w:hAnsi="Times New Roman"/>
          <w:sz w:val="28"/>
          <w:szCs w:val="28"/>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w:t>
      </w:r>
    </w:p>
    <w:p w:rsidR="009E4AAA" w:rsidRDefault="009E4AAA" w:rsidP="009E4AAA">
      <w:pPr>
        <w:pStyle w:val="ConsPlusNormal"/>
        <w:widowControl/>
        <w:spacing w:line="360" w:lineRule="auto"/>
        <w:ind w:firstLine="0"/>
        <w:jc w:val="both"/>
        <w:rPr>
          <w:rFonts w:ascii="Times New Roman" w:hAnsi="Times New Roman"/>
          <w:sz w:val="28"/>
          <w:szCs w:val="28"/>
        </w:rPr>
      </w:pPr>
    </w:p>
    <w:p w:rsidR="009E4AAA" w:rsidRDefault="009E4AAA" w:rsidP="009E4AAA">
      <w:pPr>
        <w:pStyle w:val="1"/>
        <w:spacing w:line="360" w:lineRule="auto"/>
      </w:pPr>
      <w:bookmarkStart w:id="23" w:name="_Toc253945449"/>
      <w:r w:rsidRPr="001C139A">
        <w:lastRenderedPageBreak/>
        <w:t xml:space="preserve">11. </w:t>
      </w:r>
      <w:bookmarkStart w:id="24" w:name="_Toc246065698"/>
      <w:r w:rsidRPr="001C139A">
        <w:t>Требования к проектированию комплексного благоустройства на территориях общественного назначения</w:t>
      </w:r>
      <w:bookmarkEnd w:id="24"/>
      <w:r w:rsidRPr="001C139A">
        <w:t xml:space="preserve"> </w:t>
      </w:r>
      <w:bookmarkEnd w:id="23"/>
    </w:p>
    <w:p w:rsidR="009E4AAA" w:rsidRPr="001C139A" w:rsidRDefault="009E4AAA" w:rsidP="009E4AAA">
      <w:pPr>
        <w:pStyle w:val="1"/>
        <w:spacing w:line="360" w:lineRule="auto"/>
      </w:pPr>
      <w:r>
        <w:t xml:space="preserve">Семидесятского сельского поселения </w:t>
      </w:r>
    </w:p>
    <w:p w:rsidR="009E4AAA" w:rsidRPr="000C120D" w:rsidRDefault="009E4AAA" w:rsidP="009E4AAA">
      <w:pPr>
        <w:spacing w:line="360" w:lineRule="auto"/>
      </w:pPr>
    </w:p>
    <w:p w:rsidR="009E4AAA" w:rsidRPr="00E26579" w:rsidRDefault="009E4AAA" w:rsidP="009E4AAA">
      <w:pPr>
        <w:pStyle w:val="ConsPlusNormal"/>
        <w:widowControl/>
        <w:numPr>
          <w:ilvl w:val="1"/>
          <w:numId w:val="11"/>
        </w:numPr>
        <w:spacing w:line="360" w:lineRule="auto"/>
        <w:ind w:left="0" w:firstLine="680"/>
        <w:jc w:val="both"/>
        <w:rPr>
          <w:rFonts w:ascii="Times New Roman" w:hAnsi="Times New Roman"/>
          <w:sz w:val="28"/>
          <w:szCs w:val="28"/>
        </w:rPr>
      </w:pPr>
      <w:r w:rsidRPr="00E26579">
        <w:rPr>
          <w:rFonts w:ascii="Times New Roman" w:hAnsi="Times New Roman"/>
          <w:sz w:val="28"/>
          <w:szCs w:val="28"/>
        </w:rPr>
        <w:t xml:space="preserve"> Объектами нормирования комплексного благоустройства на территориях общественного назначения являются: общественные пространства </w:t>
      </w:r>
      <w:r>
        <w:rPr>
          <w:rFonts w:ascii="Times New Roman" w:hAnsi="Times New Roman"/>
          <w:sz w:val="28"/>
          <w:szCs w:val="28"/>
        </w:rPr>
        <w:t>населенного пункта</w:t>
      </w:r>
      <w:r w:rsidRPr="00E26579">
        <w:rPr>
          <w:rFonts w:ascii="Times New Roman" w:hAnsi="Times New Roman"/>
          <w:sz w:val="28"/>
          <w:szCs w:val="28"/>
        </w:rPr>
        <w:t xml:space="preserve">, участки и зоны общественной застройки,  многофункциональные, примагистральные и специализированные общественные зоны </w:t>
      </w:r>
      <w:r>
        <w:rPr>
          <w:rFonts w:ascii="Times New Roman" w:hAnsi="Times New Roman"/>
          <w:sz w:val="28"/>
          <w:szCs w:val="28"/>
        </w:rPr>
        <w:t>населенных пунктов</w:t>
      </w:r>
      <w:r w:rsidRPr="00E26579">
        <w:rPr>
          <w:rFonts w:ascii="Times New Roman" w:hAnsi="Times New Roman"/>
          <w:sz w:val="28"/>
          <w:szCs w:val="28"/>
        </w:rPr>
        <w:t>.</w:t>
      </w:r>
    </w:p>
    <w:p w:rsidR="009E4AAA" w:rsidRPr="00161270" w:rsidRDefault="009E4AAA" w:rsidP="009E4AAA">
      <w:pPr>
        <w:pStyle w:val="ConsPlusNormal"/>
        <w:widowControl/>
        <w:numPr>
          <w:ilvl w:val="1"/>
          <w:numId w:val="11"/>
        </w:numPr>
        <w:spacing w:line="360" w:lineRule="auto"/>
        <w:ind w:left="0" w:firstLine="680"/>
        <w:jc w:val="both"/>
        <w:rPr>
          <w:rFonts w:ascii="Times New Roman" w:hAnsi="Times New Roman"/>
          <w:sz w:val="28"/>
          <w:szCs w:val="28"/>
        </w:rPr>
      </w:pPr>
      <w:r w:rsidRPr="00161270">
        <w:rPr>
          <w:rFonts w:ascii="Times New Roman" w:hAnsi="Times New Roman"/>
          <w:sz w:val="28"/>
          <w:szCs w:val="28"/>
        </w:rPr>
        <w:t>На территориях общественного назначения при проектировании комплексного благоустройства следует обеспечивать: открытость и проницаемость территорий для визуального восприятия,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w:t>
      </w:r>
      <w:r>
        <w:rPr>
          <w:rFonts w:ascii="Times New Roman" w:hAnsi="Times New Roman"/>
          <w:sz w:val="28"/>
          <w:szCs w:val="28"/>
        </w:rPr>
        <w:t>устройства с окружающей средой населенного пункта</w:t>
      </w:r>
      <w:r w:rsidRPr="00161270">
        <w:rPr>
          <w:rFonts w:ascii="Times New Roman" w:hAnsi="Times New Roman"/>
          <w:sz w:val="28"/>
          <w:szCs w:val="28"/>
        </w:rPr>
        <w:t>.</w:t>
      </w:r>
    </w:p>
    <w:p w:rsidR="009E4AAA" w:rsidRPr="00161270" w:rsidRDefault="009E4AAA" w:rsidP="009E4AAA">
      <w:pPr>
        <w:pStyle w:val="ConsPlusNormal"/>
        <w:widowControl/>
        <w:numPr>
          <w:ilvl w:val="1"/>
          <w:numId w:val="11"/>
        </w:numPr>
        <w:spacing w:line="360" w:lineRule="auto"/>
        <w:ind w:left="0" w:firstLine="680"/>
        <w:jc w:val="both"/>
        <w:rPr>
          <w:rFonts w:ascii="Times New Roman" w:hAnsi="Times New Roman"/>
          <w:sz w:val="28"/>
          <w:szCs w:val="28"/>
        </w:rPr>
      </w:pPr>
      <w:r w:rsidRPr="00161270">
        <w:rPr>
          <w:rFonts w:ascii="Times New Roman" w:hAnsi="Times New Roman"/>
          <w:sz w:val="28"/>
          <w:szCs w:val="28"/>
        </w:rPr>
        <w:t xml:space="preserve">Общественные пространства включают: </w:t>
      </w:r>
      <w:r>
        <w:rPr>
          <w:rFonts w:ascii="Times New Roman" w:hAnsi="Times New Roman"/>
          <w:sz w:val="28"/>
          <w:szCs w:val="28"/>
        </w:rPr>
        <w:t>пешеходные зоны</w:t>
      </w:r>
      <w:r w:rsidRPr="00161270">
        <w:rPr>
          <w:rFonts w:ascii="Times New Roman" w:hAnsi="Times New Roman"/>
          <w:sz w:val="28"/>
          <w:szCs w:val="28"/>
        </w:rPr>
        <w:t xml:space="preserve"> и коммуникации, участки активно посещаемой общественной застройки, участки озеленения.</w:t>
      </w:r>
    </w:p>
    <w:p w:rsidR="009E4AAA" w:rsidRPr="00161270" w:rsidRDefault="009E4AAA" w:rsidP="009E4AAA">
      <w:pPr>
        <w:pStyle w:val="ConsPlusNormal"/>
        <w:widowControl/>
        <w:numPr>
          <w:ilvl w:val="1"/>
          <w:numId w:val="11"/>
        </w:numPr>
        <w:spacing w:line="360" w:lineRule="auto"/>
        <w:ind w:left="0" w:firstLine="680"/>
        <w:jc w:val="both"/>
        <w:rPr>
          <w:rFonts w:ascii="Times New Roman" w:hAnsi="Times New Roman"/>
          <w:sz w:val="28"/>
          <w:szCs w:val="28"/>
        </w:rPr>
      </w:pPr>
      <w:r w:rsidRPr="00161270">
        <w:rPr>
          <w:rFonts w:ascii="Times New Roman" w:hAnsi="Times New Roman"/>
          <w:sz w:val="28"/>
          <w:szCs w:val="28"/>
        </w:rPr>
        <w:t xml:space="preserve">Пешеходные зоны могут формироваться на </w:t>
      </w:r>
      <w:r>
        <w:rPr>
          <w:rFonts w:ascii="Times New Roman" w:hAnsi="Times New Roman"/>
          <w:sz w:val="28"/>
          <w:szCs w:val="28"/>
        </w:rPr>
        <w:t>эспланадах</w:t>
      </w:r>
      <w:r w:rsidRPr="00161270">
        <w:rPr>
          <w:rFonts w:ascii="Times New Roman" w:hAnsi="Times New Roman"/>
          <w:sz w:val="28"/>
          <w:szCs w:val="28"/>
        </w:rPr>
        <w:t>,</w:t>
      </w:r>
      <w:r>
        <w:rPr>
          <w:rFonts w:ascii="Times New Roman" w:hAnsi="Times New Roman"/>
          <w:sz w:val="28"/>
          <w:szCs w:val="28"/>
        </w:rPr>
        <w:t xml:space="preserve"> пешеходных улицах, пешеходных частях площадей населенных пунктов</w:t>
      </w:r>
      <w:r w:rsidRPr="00161270">
        <w:rPr>
          <w:rFonts w:ascii="Times New Roman" w:hAnsi="Times New Roman"/>
          <w:sz w:val="28"/>
          <w:szCs w:val="28"/>
        </w:rPr>
        <w:t xml:space="preserve">. Участки общественной застройки, открытые для активного посещения (объекты торговли, культуры, искусства, образования), могут быть организованы с выделением приобъектной территории либо без нее - в этом случае здания и сооружения непосредственно примыкают к пешеходным зонам и коммуникациям </w:t>
      </w:r>
      <w:r>
        <w:rPr>
          <w:rFonts w:ascii="Times New Roman" w:hAnsi="Times New Roman"/>
          <w:sz w:val="28"/>
          <w:szCs w:val="28"/>
        </w:rPr>
        <w:t>населенного пункта</w:t>
      </w:r>
      <w:r w:rsidRPr="00161270">
        <w:rPr>
          <w:rFonts w:ascii="Times New Roman" w:hAnsi="Times New Roman"/>
          <w:sz w:val="28"/>
          <w:szCs w:val="28"/>
        </w:rPr>
        <w:t>.</w:t>
      </w:r>
    </w:p>
    <w:p w:rsidR="009E4AAA" w:rsidRPr="00161270" w:rsidRDefault="009E4AAA" w:rsidP="009E4AAA">
      <w:pPr>
        <w:pStyle w:val="ConsPlusNormal"/>
        <w:widowControl/>
        <w:numPr>
          <w:ilvl w:val="1"/>
          <w:numId w:val="11"/>
        </w:numPr>
        <w:spacing w:line="360" w:lineRule="auto"/>
        <w:ind w:left="0" w:firstLine="680"/>
        <w:jc w:val="both"/>
        <w:rPr>
          <w:rFonts w:ascii="Times New Roman" w:hAnsi="Times New Roman"/>
          <w:sz w:val="28"/>
          <w:szCs w:val="28"/>
        </w:rPr>
      </w:pPr>
      <w:r w:rsidRPr="00161270">
        <w:rPr>
          <w:rFonts w:ascii="Times New Roman" w:hAnsi="Times New Roman"/>
          <w:sz w:val="28"/>
          <w:szCs w:val="28"/>
        </w:rPr>
        <w:t>Рекомендуется размещение произведений декоративно - прикладного искусства, декоративных водных устройств.</w:t>
      </w:r>
    </w:p>
    <w:p w:rsidR="009E4AAA" w:rsidRDefault="009E4AAA" w:rsidP="009E4AAA">
      <w:pPr>
        <w:pStyle w:val="ConsPlusNormal"/>
        <w:widowControl/>
        <w:numPr>
          <w:ilvl w:val="1"/>
          <w:numId w:val="11"/>
        </w:numPr>
        <w:spacing w:line="360" w:lineRule="auto"/>
        <w:ind w:left="0" w:firstLine="680"/>
        <w:jc w:val="both"/>
        <w:rPr>
          <w:rFonts w:ascii="Times New Roman" w:hAnsi="Times New Roman"/>
          <w:sz w:val="28"/>
          <w:szCs w:val="28"/>
        </w:rPr>
      </w:pPr>
      <w:r w:rsidRPr="00161270">
        <w:rPr>
          <w:rFonts w:ascii="Times New Roman" w:hAnsi="Times New Roman"/>
          <w:sz w:val="28"/>
          <w:szCs w:val="28"/>
        </w:rPr>
        <w:t xml:space="preserve">Участки озеленения на территории общественных пространств </w:t>
      </w:r>
      <w:r>
        <w:rPr>
          <w:rFonts w:ascii="Times New Roman" w:hAnsi="Times New Roman"/>
          <w:sz w:val="28"/>
          <w:szCs w:val="28"/>
        </w:rPr>
        <w:t xml:space="preserve">населенных пунктов </w:t>
      </w:r>
      <w:r w:rsidRPr="00161270">
        <w:rPr>
          <w:rFonts w:ascii="Times New Roman" w:hAnsi="Times New Roman"/>
          <w:sz w:val="28"/>
          <w:szCs w:val="28"/>
        </w:rPr>
        <w:t xml:space="preserve">следует проектировать в виде зеленых "островков": </w:t>
      </w:r>
      <w:r w:rsidRPr="00161270">
        <w:rPr>
          <w:rFonts w:ascii="Times New Roman" w:hAnsi="Times New Roman"/>
          <w:sz w:val="28"/>
          <w:szCs w:val="28"/>
        </w:rPr>
        <w:lastRenderedPageBreak/>
        <w:t>цветников, газонов, одиночных, групповых, рядовых посадок, вертикального, многоярусного озеленения.</w:t>
      </w:r>
    </w:p>
    <w:p w:rsidR="009E4AAA" w:rsidRPr="00161270" w:rsidRDefault="009E4AAA" w:rsidP="009E4AAA">
      <w:pPr>
        <w:pStyle w:val="ConsPlusNormal"/>
        <w:widowControl/>
        <w:spacing w:line="360" w:lineRule="auto"/>
        <w:ind w:firstLine="0"/>
        <w:jc w:val="both"/>
        <w:rPr>
          <w:rFonts w:ascii="Times New Roman" w:hAnsi="Times New Roman"/>
          <w:sz w:val="28"/>
          <w:szCs w:val="28"/>
        </w:rPr>
      </w:pPr>
    </w:p>
    <w:p w:rsidR="009E4AAA" w:rsidRPr="006D3091" w:rsidRDefault="009E4AAA" w:rsidP="009E4AAA">
      <w:pPr>
        <w:pStyle w:val="1"/>
        <w:spacing w:line="360" w:lineRule="auto"/>
      </w:pPr>
      <w:bookmarkStart w:id="25" w:name="_Toc246065699"/>
      <w:bookmarkStart w:id="26" w:name="_Toc253945450"/>
      <w:r w:rsidRPr="006D3091">
        <w:t>12. Требования к проектированию комплексного благоустройства на территориях жилого назначения</w:t>
      </w:r>
      <w:bookmarkEnd w:id="25"/>
      <w:bookmarkEnd w:id="26"/>
    </w:p>
    <w:p w:rsidR="009E4AAA" w:rsidRPr="000C120D" w:rsidRDefault="009E4AAA" w:rsidP="009E4AAA">
      <w:pPr>
        <w:spacing w:line="360" w:lineRule="auto"/>
      </w:pPr>
    </w:p>
    <w:p w:rsidR="009E4AAA" w:rsidRPr="0068350C"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sidRPr="0068350C">
        <w:rPr>
          <w:rFonts w:ascii="Times New Roman" w:hAnsi="Times New Roman"/>
          <w:sz w:val="28"/>
          <w:szCs w:val="28"/>
        </w:rPr>
        <w:t xml:space="preserve"> Объектами нормирования комплексного благоустройства на территориях жилого назначения являются: общественные пространства, участки жилой застройки, детских садов, школ, гаражей - стоянок, которые в различных сочетаниях формируют жилые группы, микрорайоны, жилые районы.</w:t>
      </w:r>
    </w:p>
    <w:p w:rsidR="009E4AAA" w:rsidRPr="0068350C"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sidRPr="0068350C">
        <w:rPr>
          <w:rFonts w:ascii="Times New Roman" w:hAnsi="Times New Roman"/>
          <w:sz w:val="28"/>
          <w:szCs w:val="28"/>
        </w:rPr>
        <w:t>На территориях жилого назначения при проектировании комплексного благоустройства следует обеспечивать формирование единой системы доступных для всех жителей общественных пространств с соблюдением камерного масштаба объемно - композиционных решений.</w:t>
      </w:r>
    </w:p>
    <w:p w:rsidR="009E4AAA" w:rsidRPr="002748F0"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Pr>
          <w:rFonts w:ascii="Times New Roman" w:hAnsi="Times New Roman"/>
          <w:sz w:val="28"/>
          <w:szCs w:val="28"/>
        </w:rPr>
        <w:t xml:space="preserve"> </w:t>
      </w:r>
      <w:r w:rsidRPr="002748F0">
        <w:rPr>
          <w:rFonts w:ascii="Times New Roman" w:hAnsi="Times New Roman"/>
          <w:sz w:val="28"/>
          <w:szCs w:val="28"/>
        </w:rPr>
        <w:t>Общественные пространства на территориях жилого назначения формируются системой пешеходных коммуникаций, участков учреждений обслуживания и озелененных территорий общего пользования групп, микрорайонов, жилых районов.</w:t>
      </w:r>
    </w:p>
    <w:p w:rsidR="009E4AAA" w:rsidRPr="00AB0CBF"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sidRPr="00AB0CBF">
        <w:rPr>
          <w:rFonts w:ascii="Times New Roman" w:hAnsi="Times New Roman"/>
          <w:sz w:val="28"/>
          <w:szCs w:val="28"/>
        </w:rPr>
        <w:t>Обязательный перечень элементов комплексного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E4AAA" w:rsidRPr="002748F0"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sidRPr="002748F0">
        <w:rPr>
          <w:rFonts w:ascii="Times New Roman" w:hAnsi="Times New Roman"/>
          <w:sz w:val="28"/>
          <w:szCs w:val="28"/>
        </w:rPr>
        <w:t xml:space="preserve">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E4AAA" w:rsidRPr="002748F0"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sidRPr="002748F0">
        <w:rPr>
          <w:rFonts w:ascii="Times New Roman" w:hAnsi="Times New Roman"/>
          <w:sz w:val="28"/>
          <w:szCs w:val="28"/>
        </w:rPr>
        <w:t xml:space="preserve">Озелененные территории общего пользования группы, микрорайона, жилого района формируются в виде единой системы, которая включает: участки зеленых насаждений вдоль пешеходных и транспортных </w:t>
      </w:r>
      <w:r w:rsidRPr="002748F0">
        <w:rPr>
          <w:rFonts w:ascii="Times New Roman" w:hAnsi="Times New Roman"/>
          <w:sz w:val="28"/>
          <w:szCs w:val="28"/>
        </w:rPr>
        <w:lastRenderedPageBreak/>
        <w:t>коммуникаций (газоны, рядовые посадки деревьев и кустарников), озелененные площадки вне участков жилой застройки (отдыха, игр детей, спортивные, спортивно - игровые и др.), объекты рекреации (скверы, бу</w:t>
      </w:r>
      <w:r>
        <w:rPr>
          <w:rFonts w:ascii="Times New Roman" w:hAnsi="Times New Roman"/>
          <w:sz w:val="28"/>
          <w:szCs w:val="28"/>
        </w:rPr>
        <w:t>львары, сады микрорайона, парки</w:t>
      </w:r>
      <w:r w:rsidRPr="002748F0">
        <w:rPr>
          <w:rFonts w:ascii="Times New Roman" w:hAnsi="Times New Roman"/>
          <w:sz w:val="28"/>
          <w:szCs w:val="28"/>
        </w:rPr>
        <w:t>).</w:t>
      </w:r>
    </w:p>
    <w:p w:rsidR="009E4AAA" w:rsidRPr="00403042"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sidRPr="00403042">
        <w:rPr>
          <w:rFonts w:ascii="Times New Roman" w:hAnsi="Times New Roman"/>
          <w:sz w:val="28"/>
          <w:szCs w:val="28"/>
        </w:rPr>
        <w:t xml:space="preserve">Проектирование комплексного благоустройства участков жилой застройки следует производить с учетом характера пользования придомовой территорией (коллективного пользования жителей </w:t>
      </w:r>
      <w:r>
        <w:rPr>
          <w:rFonts w:ascii="Times New Roman" w:hAnsi="Times New Roman"/>
          <w:sz w:val="28"/>
          <w:szCs w:val="28"/>
        </w:rPr>
        <w:t xml:space="preserve">многоквартирного дома </w:t>
      </w:r>
      <w:r w:rsidRPr="00403042">
        <w:rPr>
          <w:rFonts w:ascii="Times New Roman" w:hAnsi="Times New Roman"/>
          <w:sz w:val="28"/>
          <w:szCs w:val="28"/>
        </w:rPr>
        <w:t>или индивидуального пользования семьи). Кроме того, необходимо учитывать особенности комплексного благоустройства участков жилой застройки, расположенных в особых градостроительных условиях: в составе исторической застройки, на территориях высокой плотности застройки, вдоль магистралей, на реконструируемых территориях.</w:t>
      </w:r>
    </w:p>
    <w:p w:rsidR="009E4AAA" w:rsidRPr="00403042"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sidRPr="00403042">
        <w:rPr>
          <w:rFonts w:ascii="Times New Roman" w:hAnsi="Times New Roman"/>
          <w:sz w:val="28"/>
          <w:szCs w:val="28"/>
        </w:rPr>
        <w:t>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входах в подъезд), озелененные территории. Если размеры территории участка позволяют, рекомендуется размещение спортивных площадок и площадок для игр детей школьного возраста, площадок для выгула собак.</w:t>
      </w:r>
    </w:p>
    <w:p w:rsidR="009E4AAA"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Pr>
          <w:rFonts w:ascii="Times New Roman" w:hAnsi="Times New Roman"/>
          <w:sz w:val="28"/>
          <w:szCs w:val="28"/>
        </w:rPr>
        <w:t xml:space="preserve"> </w:t>
      </w:r>
      <w:r w:rsidRPr="00403042">
        <w:rPr>
          <w:rFonts w:ascii="Times New Roman" w:hAnsi="Times New Roman"/>
          <w:sz w:val="28"/>
          <w:szCs w:val="28"/>
        </w:rPr>
        <w:t>Обязательный перечень элементов комплексного благоустройства на территории участка жилой застройки коллективного пользования включает: твердые виды покрытия проезда, основные пешеходные коммуникации, площадки (отдыха, детских игр, установки мусоросборников) и их оборудование, элементы сопряжения поверхностей, озеленение, осветительное оборудование.</w:t>
      </w:r>
    </w:p>
    <w:p w:rsidR="009E4AAA"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sidRPr="007607CD">
        <w:rPr>
          <w:rFonts w:ascii="Times New Roman" w:hAnsi="Times New Roman"/>
          <w:sz w:val="28"/>
          <w:szCs w:val="28"/>
        </w:rPr>
        <w:t xml:space="preserve"> При размещении жилых участков вдоль магистральных улиц не допускается со стороны улицы их ограждение и размещение площадок (детских, спортивных, для установки мусоросборников). </w:t>
      </w:r>
    </w:p>
    <w:p w:rsidR="009E4AAA" w:rsidRPr="007607CD" w:rsidRDefault="009E4AAA" w:rsidP="009E4AAA">
      <w:pPr>
        <w:pStyle w:val="ConsPlusNormal"/>
        <w:widowControl/>
        <w:numPr>
          <w:ilvl w:val="1"/>
          <w:numId w:val="12"/>
        </w:numPr>
        <w:spacing w:line="360" w:lineRule="auto"/>
        <w:ind w:left="0" w:firstLine="680"/>
        <w:jc w:val="both"/>
        <w:rPr>
          <w:rFonts w:ascii="Times New Roman" w:hAnsi="Times New Roman"/>
          <w:sz w:val="28"/>
          <w:szCs w:val="28"/>
        </w:rPr>
      </w:pPr>
      <w:r>
        <w:rPr>
          <w:rFonts w:ascii="Times New Roman" w:hAnsi="Times New Roman"/>
          <w:sz w:val="28"/>
          <w:szCs w:val="28"/>
        </w:rPr>
        <w:lastRenderedPageBreak/>
        <w:t xml:space="preserve"> </w:t>
      </w:r>
      <w:r w:rsidRPr="007607CD">
        <w:rPr>
          <w:rFonts w:ascii="Times New Roman" w:hAnsi="Times New Roman"/>
          <w:sz w:val="28"/>
          <w:szCs w:val="28"/>
        </w:rPr>
        <w:t>На реконструируемых территориях участков жилой застройки следует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9E4AAA" w:rsidRDefault="009E4AAA" w:rsidP="009E4AAA">
      <w:pPr>
        <w:pStyle w:val="ConsPlusNormal"/>
        <w:widowControl/>
        <w:spacing w:line="360" w:lineRule="auto"/>
        <w:ind w:firstLine="0"/>
        <w:jc w:val="both"/>
        <w:rPr>
          <w:rFonts w:ascii="Times New Roman" w:hAnsi="Times New Roman"/>
          <w:sz w:val="28"/>
          <w:szCs w:val="28"/>
        </w:rPr>
      </w:pPr>
    </w:p>
    <w:p w:rsidR="009E4AAA" w:rsidRPr="006D3091" w:rsidRDefault="009E4AAA" w:rsidP="009E4AAA">
      <w:pPr>
        <w:pStyle w:val="1"/>
        <w:spacing w:line="360" w:lineRule="auto"/>
      </w:pPr>
      <w:bookmarkStart w:id="27" w:name="_Toc246065700"/>
      <w:bookmarkStart w:id="28" w:name="_Toc253945451"/>
      <w:r w:rsidRPr="006D3091">
        <w:t>13. Требования к проектированию комплексного благоустройства на территориях рекреационного назначения</w:t>
      </w:r>
      <w:bookmarkEnd w:id="27"/>
      <w:bookmarkEnd w:id="28"/>
    </w:p>
    <w:p w:rsidR="009E4AAA" w:rsidRPr="000C120D" w:rsidRDefault="009E4AAA" w:rsidP="009E4AAA">
      <w:pPr>
        <w:spacing w:line="360" w:lineRule="auto"/>
      </w:pPr>
    </w:p>
    <w:p w:rsidR="009E4AAA" w:rsidRPr="00B50703" w:rsidRDefault="009E4AAA" w:rsidP="009E4AAA">
      <w:pPr>
        <w:pStyle w:val="ConsPlusNormal"/>
        <w:widowControl/>
        <w:numPr>
          <w:ilvl w:val="1"/>
          <w:numId w:val="13"/>
        </w:numPr>
        <w:spacing w:line="360" w:lineRule="auto"/>
        <w:ind w:left="0" w:firstLine="680"/>
        <w:jc w:val="both"/>
        <w:rPr>
          <w:rFonts w:ascii="Times New Roman" w:hAnsi="Times New Roman"/>
          <w:sz w:val="28"/>
          <w:szCs w:val="28"/>
        </w:rPr>
      </w:pPr>
      <w:r w:rsidRPr="00B50703">
        <w:rPr>
          <w:rFonts w:ascii="Times New Roman" w:hAnsi="Times New Roman"/>
          <w:sz w:val="28"/>
          <w:szCs w:val="28"/>
        </w:rPr>
        <w:t xml:space="preserve"> Объектами нормирования комплексного благоустройства на территориях рекреационного назначения являются объекты рекреации: зоны отдыха, парки, сады, бульвары, скверы. Проектирование комплексного благоустройства этих объектов должно производиться в соответствии с установленным </w:t>
      </w:r>
      <w:r>
        <w:rPr>
          <w:rFonts w:ascii="Times New Roman" w:hAnsi="Times New Roman"/>
          <w:sz w:val="28"/>
          <w:szCs w:val="28"/>
        </w:rPr>
        <w:t>порядком</w:t>
      </w:r>
      <w:r w:rsidRPr="00B50703">
        <w:rPr>
          <w:rFonts w:ascii="Times New Roman" w:hAnsi="Times New Roman"/>
          <w:sz w:val="28"/>
          <w:szCs w:val="28"/>
        </w:rPr>
        <w:t xml:space="preserve"> </w:t>
      </w:r>
      <w:r w:rsidRPr="004E1A8F">
        <w:rPr>
          <w:rFonts w:ascii="Times New Roman" w:hAnsi="Times New Roman" w:cs="Times New Roman"/>
          <w:bCs/>
          <w:sz w:val="28"/>
          <w:szCs w:val="28"/>
        </w:rPr>
        <w:t>использования земельных участков, на которые действие градостроительных регламентов не распространяется</w:t>
      </w:r>
      <w:r w:rsidRPr="00B50703">
        <w:rPr>
          <w:rFonts w:ascii="Times New Roman" w:hAnsi="Times New Roman"/>
          <w:sz w:val="28"/>
          <w:szCs w:val="28"/>
        </w:rPr>
        <w:t>.</w:t>
      </w:r>
    </w:p>
    <w:p w:rsidR="009E4AAA" w:rsidRPr="00286F61" w:rsidRDefault="009E4AAA" w:rsidP="009E4AAA">
      <w:pPr>
        <w:pStyle w:val="ConsPlusNormal"/>
        <w:widowControl/>
        <w:numPr>
          <w:ilvl w:val="1"/>
          <w:numId w:val="13"/>
        </w:numPr>
        <w:spacing w:line="360" w:lineRule="auto"/>
        <w:ind w:left="0" w:firstLine="680"/>
        <w:jc w:val="both"/>
        <w:rPr>
          <w:rFonts w:ascii="Times New Roman" w:hAnsi="Times New Roman"/>
          <w:sz w:val="28"/>
          <w:szCs w:val="28"/>
        </w:rPr>
      </w:pPr>
      <w:r w:rsidRPr="00B50703">
        <w:rPr>
          <w:rFonts w:ascii="Times New Roman" w:hAnsi="Times New Roman"/>
          <w:sz w:val="28"/>
          <w:szCs w:val="28"/>
        </w:rPr>
        <w:t xml:space="preserve"> </w:t>
      </w:r>
      <w:r w:rsidRPr="00286F61">
        <w:rPr>
          <w:rFonts w:ascii="Times New Roman" w:hAnsi="Times New Roman"/>
          <w:sz w:val="28"/>
          <w:szCs w:val="28"/>
        </w:rPr>
        <w:t>Комплексное благоустройство объектов рекреационного назначения, отнесенных в установленном порядке к памятникам природы (памятникам садово - паркового искусства, дендропраркам и иным), объектам культурного наследия (памятникам, ансамблям, достопримечательным местам) включает реконструкцию или реставрацию их исторического облика и планировки, включая воссоздание ассортимента растений.</w:t>
      </w:r>
    </w:p>
    <w:p w:rsidR="009E4AAA" w:rsidRPr="00B50703" w:rsidRDefault="009E4AAA" w:rsidP="009E4AAA">
      <w:pPr>
        <w:pStyle w:val="ConsPlusNormal"/>
        <w:widowControl/>
        <w:numPr>
          <w:ilvl w:val="1"/>
          <w:numId w:val="13"/>
        </w:numPr>
        <w:spacing w:line="360" w:lineRule="auto"/>
        <w:ind w:left="0" w:firstLine="680"/>
        <w:jc w:val="both"/>
        <w:rPr>
          <w:rFonts w:ascii="Times New Roman" w:hAnsi="Times New Roman"/>
          <w:sz w:val="28"/>
          <w:szCs w:val="28"/>
        </w:rPr>
      </w:pPr>
      <w:r w:rsidRPr="00B50703">
        <w:rPr>
          <w:rFonts w:ascii="Times New Roman" w:hAnsi="Times New Roman"/>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w:t>
      </w:r>
      <w:r w:rsidRPr="00B50703">
        <w:rPr>
          <w:rFonts w:ascii="Times New Roman" w:hAnsi="Times New Roman"/>
          <w:sz w:val="28"/>
          <w:szCs w:val="28"/>
        </w:rPr>
        <w:lastRenderedPageBreak/>
        <w:t>рекреации - защита от высоких техногенных и рекреационных нагрузок города.</w:t>
      </w:r>
    </w:p>
    <w:p w:rsidR="009E4AAA" w:rsidRPr="00286F61" w:rsidRDefault="009E4AAA" w:rsidP="009E4AAA">
      <w:pPr>
        <w:pStyle w:val="ConsPlusNormal"/>
        <w:widowControl/>
        <w:numPr>
          <w:ilvl w:val="1"/>
          <w:numId w:val="13"/>
        </w:numPr>
        <w:spacing w:line="360" w:lineRule="auto"/>
        <w:ind w:left="0" w:firstLine="680"/>
        <w:jc w:val="both"/>
        <w:rPr>
          <w:rFonts w:ascii="Times New Roman" w:hAnsi="Times New Roman"/>
          <w:sz w:val="28"/>
          <w:szCs w:val="28"/>
        </w:rPr>
      </w:pPr>
      <w:r w:rsidRPr="00B50703">
        <w:rPr>
          <w:rFonts w:ascii="Times New Roman" w:hAnsi="Times New Roman"/>
          <w:sz w:val="28"/>
          <w:szCs w:val="28"/>
        </w:rPr>
        <w:t xml:space="preserve"> </w:t>
      </w:r>
      <w:r w:rsidRPr="00286F61">
        <w:rPr>
          <w:rFonts w:ascii="Times New Roman" w:hAnsi="Times New Roman"/>
          <w:sz w:val="28"/>
          <w:szCs w:val="28"/>
        </w:rPr>
        <w:t>При реконструкции объектов рекреации следует предусматривать:</w:t>
      </w:r>
    </w:p>
    <w:p w:rsidR="009E4AAA" w:rsidRPr="00B50703" w:rsidRDefault="009E4AAA" w:rsidP="009E4AAA">
      <w:pPr>
        <w:pStyle w:val="ConsPlusNormal"/>
        <w:widowControl/>
        <w:spacing w:line="360" w:lineRule="auto"/>
        <w:ind w:firstLine="680"/>
        <w:jc w:val="both"/>
        <w:rPr>
          <w:rFonts w:ascii="Times New Roman" w:hAnsi="Times New Roman"/>
          <w:sz w:val="28"/>
          <w:szCs w:val="28"/>
        </w:rPr>
      </w:pPr>
      <w:r w:rsidRPr="00B50703">
        <w:rPr>
          <w:rFonts w:ascii="Times New Roman" w:hAnsi="Times New Roman"/>
          <w:sz w:val="28"/>
          <w:szCs w:val="28"/>
        </w:rPr>
        <w:t>- для парков и садов: реконструкция планировочной структуры (например, изменение плотности дорожно - 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 - лиственные и красивоцветущие формы деревьев и кустарников, организация площадок отдыха, детских площадок;</w:t>
      </w:r>
    </w:p>
    <w:p w:rsidR="009E4AAA" w:rsidRPr="00B50703" w:rsidRDefault="009E4AAA" w:rsidP="009E4AAA">
      <w:pPr>
        <w:pStyle w:val="ConsPlusNormal"/>
        <w:widowControl/>
        <w:spacing w:line="360" w:lineRule="auto"/>
        <w:ind w:firstLine="680"/>
        <w:jc w:val="both"/>
        <w:rPr>
          <w:rFonts w:ascii="Times New Roman" w:hAnsi="Times New Roman"/>
          <w:sz w:val="28"/>
          <w:szCs w:val="28"/>
        </w:rPr>
      </w:pPr>
      <w:r w:rsidRPr="00B50703">
        <w:rPr>
          <w:rFonts w:ascii="Times New Roman" w:hAnsi="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E4AAA" w:rsidRPr="00B50703" w:rsidRDefault="009E4AAA" w:rsidP="009E4AAA">
      <w:pPr>
        <w:pStyle w:val="ConsPlusNormal"/>
        <w:widowControl/>
        <w:numPr>
          <w:ilvl w:val="1"/>
          <w:numId w:val="13"/>
        </w:numPr>
        <w:spacing w:line="360" w:lineRule="auto"/>
        <w:ind w:left="0" w:firstLine="680"/>
        <w:jc w:val="both"/>
        <w:rPr>
          <w:rFonts w:ascii="Times New Roman" w:hAnsi="Times New Roman"/>
          <w:sz w:val="28"/>
          <w:szCs w:val="28"/>
        </w:rPr>
      </w:pPr>
      <w:r w:rsidRPr="00B50703">
        <w:rPr>
          <w:rFonts w:ascii="Times New Roman" w:hAnsi="Times New Roman"/>
          <w:sz w:val="28"/>
          <w:szCs w:val="28"/>
        </w:rPr>
        <w:t>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9E4AAA" w:rsidRPr="009508A4" w:rsidRDefault="009E4AAA" w:rsidP="009E4AAA">
      <w:pPr>
        <w:pStyle w:val="ConsPlusNormal"/>
        <w:widowControl/>
        <w:spacing w:line="360" w:lineRule="auto"/>
        <w:ind w:firstLine="0"/>
        <w:jc w:val="both"/>
        <w:rPr>
          <w:rFonts w:ascii="Times New Roman" w:hAnsi="Times New Roman" w:cs="Times New Roman"/>
          <w:sz w:val="28"/>
          <w:szCs w:val="28"/>
        </w:rPr>
      </w:pPr>
    </w:p>
    <w:p w:rsidR="009E4AAA" w:rsidRDefault="009E4AAA" w:rsidP="009E4AAA">
      <w:pPr>
        <w:pStyle w:val="1"/>
        <w:spacing w:line="360" w:lineRule="auto"/>
      </w:pPr>
      <w:bookmarkStart w:id="29" w:name="_Toc246065702"/>
      <w:r w:rsidRPr="006D3091">
        <w:t xml:space="preserve"> </w:t>
      </w:r>
      <w:bookmarkStart w:id="30" w:name="_Toc253945452"/>
      <w:r w:rsidRPr="006D3091">
        <w:t xml:space="preserve">14. </w:t>
      </w:r>
      <w:r w:rsidRPr="00F21606">
        <w:t>Требования к проектированию комплексного благоустройства на территориях транспортных и инженерных коммуникаций</w:t>
      </w:r>
      <w:r w:rsidRPr="006D3091">
        <w:t xml:space="preserve"> </w:t>
      </w:r>
      <w:bookmarkEnd w:id="29"/>
      <w:bookmarkEnd w:id="30"/>
    </w:p>
    <w:p w:rsidR="009E4AAA" w:rsidRPr="00724300" w:rsidRDefault="009E4AAA" w:rsidP="009E4AAA">
      <w:pPr>
        <w:pStyle w:val="1"/>
        <w:spacing w:line="360" w:lineRule="auto"/>
      </w:pPr>
      <w:r>
        <w:t xml:space="preserve">Семидесятского сельского поселения </w:t>
      </w:r>
    </w:p>
    <w:p w:rsidR="009E4AAA" w:rsidRPr="00724300" w:rsidRDefault="009E4AAA" w:rsidP="009E4AAA">
      <w:pPr>
        <w:pStyle w:val="ConsPlusNormal"/>
        <w:widowControl/>
        <w:numPr>
          <w:ilvl w:val="1"/>
          <w:numId w:val="14"/>
        </w:numPr>
        <w:tabs>
          <w:tab w:val="clear" w:pos="357"/>
          <w:tab w:val="num" w:pos="0"/>
        </w:tabs>
        <w:spacing w:line="360" w:lineRule="auto"/>
        <w:ind w:left="0" w:firstLine="720"/>
        <w:jc w:val="both"/>
        <w:rPr>
          <w:rFonts w:ascii="Times New Roman" w:hAnsi="Times New Roman"/>
          <w:sz w:val="28"/>
          <w:szCs w:val="28"/>
        </w:rPr>
      </w:pPr>
      <w:r w:rsidRPr="004036B8">
        <w:rPr>
          <w:rFonts w:ascii="Times New Roman" w:hAnsi="Times New Roman"/>
          <w:sz w:val="28"/>
          <w:szCs w:val="28"/>
        </w:rPr>
        <w:t xml:space="preserve"> </w:t>
      </w:r>
      <w:r w:rsidRPr="00724300">
        <w:rPr>
          <w:rFonts w:ascii="Times New Roman" w:hAnsi="Times New Roman"/>
          <w:sz w:val="28"/>
          <w:szCs w:val="28"/>
        </w:rPr>
        <w:t xml:space="preserve">Объектом нормирования комплексного благоустройства на территориях транспортных коммуникаций города является улично - дорожная сеть в границах красных линий (улицы и дороги, площади, пешеходные переходы различных типов). Проектирование комплексного благоустройства возможно производить на сеть улиц определенной </w:t>
      </w:r>
      <w:r w:rsidRPr="00724300">
        <w:rPr>
          <w:rFonts w:ascii="Times New Roman" w:hAnsi="Times New Roman"/>
          <w:sz w:val="28"/>
          <w:szCs w:val="28"/>
        </w:rPr>
        <w:lastRenderedPageBreak/>
        <w:t xml:space="preserve">категории, отдельную улицу или площадь, часть улицы или площади, транспортное сооружение. </w:t>
      </w:r>
    </w:p>
    <w:p w:rsidR="009E4AAA" w:rsidRPr="004036B8"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4036B8">
        <w:rPr>
          <w:rFonts w:ascii="Times New Roman" w:hAnsi="Times New Roman"/>
          <w:sz w:val="28"/>
          <w:szCs w:val="28"/>
        </w:rPr>
        <w:t xml:space="preserve">При проектировании комплексного благоустройства на территориях транспортных и инженерных коммуникаций следует обеспечивать безопасность участников дорожного движения и защиту прилегающих территорий от воздействия транспорта и инженерных коммуникаций. Размещение подземных инженерных сетей </w:t>
      </w:r>
      <w:r>
        <w:rPr>
          <w:rFonts w:ascii="Times New Roman" w:hAnsi="Times New Roman"/>
          <w:sz w:val="28"/>
          <w:szCs w:val="28"/>
        </w:rPr>
        <w:t xml:space="preserve">населенного пункта </w:t>
      </w:r>
      <w:r w:rsidRPr="004036B8">
        <w:rPr>
          <w:rFonts w:ascii="Times New Roman" w:hAnsi="Times New Roman"/>
          <w:sz w:val="28"/>
          <w:szCs w:val="28"/>
        </w:rPr>
        <w:t>на территории транспортных коммуникаций рекомендуется вести преимущественно в проходных коллекторах.</w:t>
      </w:r>
    </w:p>
    <w:p w:rsidR="009E4AAA" w:rsidRPr="004036B8"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824AA1">
        <w:rPr>
          <w:rFonts w:ascii="Times New Roman" w:hAnsi="Times New Roman"/>
          <w:sz w:val="28"/>
          <w:szCs w:val="28"/>
        </w:rPr>
        <w:t>Обязательный перечень элементов комплексного благоустройства на территории улиц и дорог включает: твердые виды</w:t>
      </w:r>
      <w:r w:rsidRPr="004036B8">
        <w:rPr>
          <w:rFonts w:ascii="Times New Roman" w:hAnsi="Times New Roman"/>
          <w:sz w:val="28"/>
          <w:szCs w:val="28"/>
        </w:rPr>
        <w:t xml:space="preserve">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4AAA" w:rsidRPr="004036B8"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4036B8">
        <w:rPr>
          <w:rFonts w:ascii="Times New Roman" w:hAnsi="Times New Roman"/>
          <w:sz w:val="28"/>
          <w:szCs w:val="28"/>
        </w:rPr>
        <w:t xml:space="preserve"> Виды и конструкции дорожного покрытия следует проектировать с учетом категории улицы и действующих на момент проектирования нормативных документов</w:t>
      </w:r>
      <w:r>
        <w:rPr>
          <w:rFonts w:ascii="Times New Roman" w:hAnsi="Times New Roman"/>
          <w:sz w:val="28"/>
          <w:szCs w:val="28"/>
        </w:rPr>
        <w:t>.</w:t>
      </w:r>
      <w:r w:rsidRPr="004036B8">
        <w:rPr>
          <w:rFonts w:ascii="Times New Roman" w:hAnsi="Times New Roman"/>
          <w:sz w:val="28"/>
          <w:szCs w:val="28"/>
        </w:rPr>
        <w:t xml:space="preserve"> 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w:t>
      </w:r>
      <w:r>
        <w:rPr>
          <w:rFonts w:ascii="Times New Roman" w:hAnsi="Times New Roman"/>
          <w:sz w:val="28"/>
          <w:szCs w:val="28"/>
        </w:rPr>
        <w:t>нных смесей со светлым щебнем).</w:t>
      </w:r>
    </w:p>
    <w:p w:rsidR="009E4AAA"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E17B2A">
        <w:rPr>
          <w:rFonts w:ascii="Times New Roman" w:hAnsi="Times New Roman"/>
          <w:sz w:val="28"/>
          <w:szCs w:val="28"/>
        </w:rPr>
        <w:t xml:space="preserve"> Размещение деревьев в мощении допускается в условиях центра</w:t>
      </w:r>
      <w:r>
        <w:rPr>
          <w:rFonts w:ascii="Times New Roman" w:hAnsi="Times New Roman"/>
          <w:sz w:val="28"/>
          <w:szCs w:val="28"/>
        </w:rPr>
        <w:t xml:space="preserve"> населенного пункта</w:t>
      </w:r>
      <w:r w:rsidRPr="00E17B2A">
        <w:rPr>
          <w:rFonts w:ascii="Times New Roman" w:hAnsi="Times New Roman"/>
          <w:sz w:val="28"/>
          <w:szCs w:val="28"/>
        </w:rPr>
        <w:t xml:space="preserve"> и исторической застройки. Рекомендуется предусматривать увеличение буферных зон между краем проезжей части и ближайшим рядом деревьев - за пределами зоны риска следует высаживать специально выращиваемые для таких объектов растения (таблица 8).</w:t>
      </w:r>
    </w:p>
    <w:p w:rsidR="009E4AAA" w:rsidRPr="00E17B2A" w:rsidRDefault="009E4AAA" w:rsidP="009E4AAA">
      <w:pPr>
        <w:pStyle w:val="ConsPlusNormal"/>
        <w:widowControl/>
        <w:ind w:firstLine="0"/>
        <w:jc w:val="both"/>
        <w:rPr>
          <w:rFonts w:ascii="Times New Roman" w:hAnsi="Times New Roman"/>
          <w:sz w:val="28"/>
          <w:szCs w:val="28"/>
        </w:rPr>
      </w:pPr>
    </w:p>
    <w:p w:rsidR="009E4AAA" w:rsidRPr="006D3091" w:rsidRDefault="009E4AAA" w:rsidP="009E4AAA">
      <w:pPr>
        <w:pStyle w:val="ConsNormal"/>
        <w:widowControl/>
        <w:ind w:firstLine="284"/>
        <w:jc w:val="center"/>
        <w:rPr>
          <w:rFonts w:ascii="Times New Roman" w:hAnsi="Times New Roman"/>
          <w:sz w:val="28"/>
          <w:szCs w:val="28"/>
        </w:rPr>
      </w:pPr>
      <w:r>
        <w:rPr>
          <w:rFonts w:ascii="Times New Roman" w:hAnsi="Times New Roman"/>
          <w:sz w:val="28"/>
          <w:szCs w:val="28"/>
        </w:rPr>
        <w:t>Т</w:t>
      </w:r>
      <w:r w:rsidRPr="006D3091">
        <w:rPr>
          <w:rFonts w:ascii="Times New Roman" w:hAnsi="Times New Roman"/>
          <w:sz w:val="28"/>
          <w:szCs w:val="28"/>
        </w:rPr>
        <w:t xml:space="preserve">аблица 8. </w:t>
      </w:r>
      <w:r>
        <w:rPr>
          <w:rFonts w:ascii="Times New Roman" w:hAnsi="Times New Roman"/>
          <w:sz w:val="28"/>
          <w:szCs w:val="28"/>
        </w:rPr>
        <w:t>Р</w:t>
      </w:r>
      <w:r w:rsidRPr="006D3091">
        <w:rPr>
          <w:rFonts w:ascii="Times New Roman" w:hAnsi="Times New Roman"/>
          <w:sz w:val="28"/>
          <w:szCs w:val="28"/>
        </w:rPr>
        <w:t>екомендуемые расстояния посадки деревьев в зависимости от категории улицы</w:t>
      </w:r>
    </w:p>
    <w:p w:rsidR="009E4AAA" w:rsidRPr="000C120D" w:rsidRDefault="009E4AAA" w:rsidP="009E4AAA">
      <w:pPr>
        <w:pStyle w:val="ConsNonformat"/>
        <w:widowControl/>
        <w:ind w:firstLine="284"/>
        <w:rPr>
          <w:rFonts w:ascii="Times New Roman" w:hAnsi="Times New Roman"/>
          <w:sz w:val="24"/>
          <w:szCs w:val="24"/>
        </w:rPr>
      </w:pPr>
    </w:p>
    <w:p w:rsidR="009E4AAA" w:rsidRPr="000C120D" w:rsidRDefault="009E4AAA" w:rsidP="009E4AAA">
      <w:pPr>
        <w:pStyle w:val="ConsNormal"/>
        <w:widowControl/>
        <w:ind w:firstLine="284"/>
        <w:jc w:val="right"/>
        <w:rPr>
          <w:rFonts w:ascii="Times New Roman" w:hAnsi="Times New Roman"/>
          <w:sz w:val="24"/>
          <w:szCs w:val="24"/>
        </w:rPr>
      </w:pPr>
      <w:r w:rsidRPr="000C120D">
        <w:rPr>
          <w:rFonts w:ascii="Times New Roman" w:hAnsi="Times New Roman"/>
          <w:sz w:val="24"/>
          <w:szCs w:val="24"/>
        </w:rPr>
        <w:t>(в 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E4AAA" w:rsidRPr="000C120D" w:rsidTr="006671D0">
        <w:tc>
          <w:tcPr>
            <w:tcW w:w="4785"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t>Категория улиц и дорог</w:t>
            </w:r>
          </w:p>
        </w:tc>
        <w:tc>
          <w:tcPr>
            <w:tcW w:w="4786"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t>Расстояние от проезжей части до ствола</w:t>
            </w:r>
          </w:p>
        </w:tc>
      </w:tr>
      <w:tr w:rsidR="009E4AAA" w:rsidRPr="000C120D" w:rsidTr="006671D0">
        <w:tc>
          <w:tcPr>
            <w:tcW w:w="4785"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lastRenderedPageBreak/>
              <w:t xml:space="preserve">Магистральные улицы </w:t>
            </w:r>
          </w:p>
        </w:tc>
        <w:tc>
          <w:tcPr>
            <w:tcW w:w="4786"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t>5-7</w:t>
            </w:r>
          </w:p>
        </w:tc>
      </w:tr>
      <w:tr w:rsidR="009E4AAA" w:rsidRPr="000C120D" w:rsidTr="006671D0">
        <w:tc>
          <w:tcPr>
            <w:tcW w:w="4785"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t xml:space="preserve">Главные улицы </w:t>
            </w:r>
          </w:p>
        </w:tc>
        <w:tc>
          <w:tcPr>
            <w:tcW w:w="4786"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t>3-4</w:t>
            </w:r>
          </w:p>
        </w:tc>
      </w:tr>
      <w:tr w:rsidR="009E4AAA" w:rsidRPr="000C120D" w:rsidTr="006671D0">
        <w:tc>
          <w:tcPr>
            <w:tcW w:w="4785"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t>Улицы и дороги местного значения</w:t>
            </w:r>
          </w:p>
        </w:tc>
        <w:tc>
          <w:tcPr>
            <w:tcW w:w="4786"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t>2-3</w:t>
            </w:r>
          </w:p>
        </w:tc>
      </w:tr>
      <w:tr w:rsidR="009E4AAA" w:rsidRPr="000C120D" w:rsidTr="006671D0">
        <w:tc>
          <w:tcPr>
            <w:tcW w:w="4785"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t>Проезды</w:t>
            </w:r>
          </w:p>
        </w:tc>
        <w:tc>
          <w:tcPr>
            <w:tcW w:w="4786" w:type="dxa"/>
            <w:shd w:val="clear" w:color="auto" w:fill="auto"/>
          </w:tcPr>
          <w:p w:rsidR="009E4AAA" w:rsidRPr="00D86ABB" w:rsidRDefault="009E4AAA" w:rsidP="006671D0">
            <w:pPr>
              <w:pStyle w:val="ConsNormal"/>
              <w:widowControl/>
              <w:ind w:firstLine="0"/>
              <w:jc w:val="center"/>
              <w:rPr>
                <w:rFonts w:ascii="Times New Roman" w:hAnsi="Times New Roman"/>
                <w:sz w:val="24"/>
                <w:szCs w:val="24"/>
              </w:rPr>
            </w:pPr>
            <w:r w:rsidRPr="00D86ABB">
              <w:rPr>
                <w:rFonts w:ascii="Times New Roman" w:hAnsi="Times New Roman"/>
                <w:sz w:val="24"/>
                <w:szCs w:val="24"/>
              </w:rPr>
              <w:t>1,5-2</w:t>
            </w:r>
          </w:p>
        </w:tc>
      </w:tr>
    </w:tbl>
    <w:p w:rsidR="009E4AAA" w:rsidRPr="000C120D" w:rsidRDefault="009E4AAA" w:rsidP="009E4AAA">
      <w:pPr>
        <w:pStyle w:val="ConsNormal"/>
        <w:widowControl/>
        <w:ind w:firstLine="284"/>
        <w:jc w:val="both"/>
        <w:rPr>
          <w:rFonts w:ascii="Times New Roman" w:hAnsi="Times New Roman"/>
          <w:sz w:val="24"/>
          <w:szCs w:val="24"/>
        </w:rPr>
      </w:pPr>
    </w:p>
    <w:p w:rsidR="009E4AAA" w:rsidRPr="001A40C0"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1A40C0">
        <w:rPr>
          <w:rFonts w:ascii="Times New Roman" w:hAnsi="Times New Roman"/>
          <w:sz w:val="28"/>
          <w:szCs w:val="28"/>
        </w:rPr>
        <w:t xml:space="preserve">По функциональному назначению площади подразделяются на: главные (у зданий органов </w:t>
      </w:r>
      <w:r>
        <w:rPr>
          <w:rFonts w:ascii="Times New Roman" w:hAnsi="Times New Roman"/>
          <w:sz w:val="28"/>
          <w:szCs w:val="28"/>
        </w:rPr>
        <w:t xml:space="preserve">государственной </w:t>
      </w:r>
      <w:r w:rsidRPr="001A40C0">
        <w:rPr>
          <w:rFonts w:ascii="Times New Roman" w:hAnsi="Times New Roman"/>
          <w:sz w:val="28"/>
          <w:szCs w:val="28"/>
        </w:rPr>
        <w:t>власти</w:t>
      </w:r>
      <w:r>
        <w:rPr>
          <w:rFonts w:ascii="Times New Roman" w:hAnsi="Times New Roman"/>
          <w:sz w:val="28"/>
          <w:szCs w:val="28"/>
        </w:rPr>
        <w:t xml:space="preserve"> и местного самоуправления</w:t>
      </w:r>
      <w:r w:rsidRPr="001A40C0">
        <w:rPr>
          <w:rFonts w:ascii="Times New Roman" w:hAnsi="Times New Roman"/>
          <w:sz w:val="28"/>
          <w:szCs w:val="28"/>
        </w:rPr>
        <w:t>, общественных организаций), приобъектные (у театров, памятников, кинотеатров, музеев, торговых центров, стадионов, парков, рынков и др.), общественно - тр</w:t>
      </w:r>
      <w:r>
        <w:rPr>
          <w:rFonts w:ascii="Times New Roman" w:hAnsi="Times New Roman"/>
          <w:sz w:val="28"/>
          <w:szCs w:val="28"/>
        </w:rPr>
        <w:t>анспортные (у вокзалов, автовокзалов (автостанций),</w:t>
      </w:r>
      <w:r w:rsidRPr="001A40C0">
        <w:rPr>
          <w:rFonts w:ascii="Times New Roman" w:hAnsi="Times New Roman"/>
          <w:sz w:val="28"/>
          <w:szCs w:val="28"/>
        </w:rPr>
        <w:t xml:space="preserve"> на въездах в </w:t>
      </w:r>
      <w:r>
        <w:rPr>
          <w:rFonts w:ascii="Times New Roman" w:hAnsi="Times New Roman"/>
          <w:sz w:val="28"/>
          <w:szCs w:val="28"/>
        </w:rPr>
        <w:t>населенных пунктах</w:t>
      </w:r>
      <w:r w:rsidRPr="001A40C0">
        <w:rPr>
          <w:rFonts w:ascii="Times New Roman" w:hAnsi="Times New Roman"/>
          <w:sz w:val="28"/>
          <w:szCs w:val="28"/>
        </w:rPr>
        <w:t>), мемориальные (у памятных объектов или мест), площади транспортных развязок. При проектировании комплексного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9E4AAA" w:rsidRPr="001A40C0"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1A40C0">
        <w:rPr>
          <w:rFonts w:ascii="Times New Roman" w:hAnsi="Times New Roman"/>
          <w:sz w:val="28"/>
          <w:szCs w:val="28"/>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w:t>
      </w:r>
      <w:r w:rsidRPr="00824AA1">
        <w:rPr>
          <w:rFonts w:ascii="Times New Roman" w:hAnsi="Times New Roman"/>
          <w:sz w:val="28"/>
          <w:szCs w:val="28"/>
        </w:rPr>
        <w:t>совмещать с дневной поверхностью</w:t>
      </w:r>
      <w:r w:rsidRPr="001A40C0">
        <w:rPr>
          <w:rFonts w:ascii="Times New Roman" w:hAnsi="Times New Roman"/>
          <w:sz w:val="28"/>
          <w:szCs w:val="28"/>
        </w:rPr>
        <w:t>, а в подземном уровне в зоне внеуличных пешеходных переходов размещать остановки транспорта, места для парковки легковых автомобилей, инженерное оборудование и коммуникации, погрузочно - разгрузочные площадки, туалеты, площадки с контейнерами для сбора мусора.</w:t>
      </w:r>
    </w:p>
    <w:p w:rsidR="009E4AAA" w:rsidRPr="001A40C0"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1A40C0">
        <w:rPr>
          <w:rFonts w:ascii="Times New Roman" w:hAnsi="Times New Roman"/>
          <w:sz w:val="28"/>
          <w:szCs w:val="28"/>
        </w:rPr>
        <w:t xml:space="preserve"> Обязательный перечень элементов комплексного благоустройства на территории площади следует принимать в соответствии с </w:t>
      </w:r>
      <w:r w:rsidRPr="002756AF">
        <w:rPr>
          <w:rFonts w:ascii="Times New Roman" w:hAnsi="Times New Roman"/>
          <w:sz w:val="28"/>
          <w:szCs w:val="28"/>
        </w:rPr>
        <w:t>14.3 (улицы и дороги).</w:t>
      </w:r>
      <w:r w:rsidRPr="001A40C0">
        <w:rPr>
          <w:rFonts w:ascii="Times New Roman" w:hAnsi="Times New Roman"/>
          <w:sz w:val="28"/>
          <w:szCs w:val="28"/>
        </w:rPr>
        <w:t xml:space="preserve"> В зависимости от функционального назначения площади рекомендуется размещать следующие дополнительные элементы благоустройства:</w:t>
      </w:r>
    </w:p>
    <w:p w:rsidR="009E4AAA" w:rsidRPr="001A40C0" w:rsidRDefault="009E4AAA" w:rsidP="009E4AAA">
      <w:pPr>
        <w:pStyle w:val="ConsPlusNormal"/>
        <w:widowControl/>
        <w:spacing w:line="360" w:lineRule="auto"/>
        <w:ind w:firstLine="680"/>
        <w:jc w:val="both"/>
        <w:rPr>
          <w:rFonts w:ascii="Times New Roman" w:hAnsi="Times New Roman"/>
          <w:sz w:val="28"/>
          <w:szCs w:val="28"/>
        </w:rPr>
      </w:pPr>
      <w:r w:rsidRPr="001A40C0">
        <w:rPr>
          <w:rFonts w:ascii="Times New Roman" w:hAnsi="Times New Roman"/>
          <w:sz w:val="28"/>
          <w:szCs w:val="28"/>
        </w:rPr>
        <w:t>- на главных, приобъектных, мемориальных площадях - произведения декоративно - прикладного искусства, водные устройства (фонтаны);</w:t>
      </w:r>
    </w:p>
    <w:p w:rsidR="009E4AAA" w:rsidRPr="001A40C0" w:rsidRDefault="009E4AAA" w:rsidP="009E4AAA">
      <w:pPr>
        <w:pStyle w:val="ConsPlusNormal"/>
        <w:widowControl/>
        <w:spacing w:line="360" w:lineRule="auto"/>
        <w:ind w:firstLine="680"/>
        <w:jc w:val="both"/>
        <w:rPr>
          <w:rFonts w:ascii="Times New Roman" w:hAnsi="Times New Roman"/>
          <w:sz w:val="28"/>
          <w:szCs w:val="28"/>
        </w:rPr>
      </w:pPr>
      <w:r w:rsidRPr="001A40C0">
        <w:rPr>
          <w:rFonts w:ascii="Times New Roman" w:hAnsi="Times New Roman"/>
          <w:sz w:val="28"/>
          <w:szCs w:val="28"/>
        </w:rPr>
        <w:t xml:space="preserve">- на общественно - транспортных площадях - остановочные павильоны, некапитальные нестационарные сооружения мелкорозничной торговли, </w:t>
      </w:r>
      <w:r w:rsidRPr="001A40C0">
        <w:rPr>
          <w:rFonts w:ascii="Times New Roman" w:hAnsi="Times New Roman"/>
          <w:sz w:val="28"/>
          <w:szCs w:val="28"/>
        </w:rPr>
        <w:lastRenderedPageBreak/>
        <w:t>питания, бытового обслуживания, средства наружной рекламы и информации.</w:t>
      </w:r>
    </w:p>
    <w:p w:rsidR="009E4AAA" w:rsidRPr="001A40C0"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1A40C0">
        <w:rPr>
          <w:rFonts w:ascii="Times New Roman" w:hAnsi="Times New Roman"/>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4AAA" w:rsidRPr="009508A4"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1A40C0">
        <w:rPr>
          <w:rFonts w:ascii="Times New Roman" w:hAnsi="Times New Roman"/>
          <w:sz w:val="28"/>
          <w:szCs w:val="28"/>
        </w:rPr>
        <w:t xml:space="preserve"> </w:t>
      </w:r>
      <w:r w:rsidRPr="009508A4">
        <w:rPr>
          <w:rFonts w:ascii="Times New Roman" w:hAnsi="Times New Roman"/>
          <w:sz w:val="28"/>
          <w:szCs w:val="28"/>
        </w:rPr>
        <w:t xml:space="preserve">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w:t>
      </w:r>
    </w:p>
    <w:p w:rsidR="009E4AAA" w:rsidRPr="002756AF"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Pr>
          <w:rFonts w:ascii="Times New Roman" w:hAnsi="Times New Roman"/>
          <w:sz w:val="28"/>
          <w:szCs w:val="28"/>
        </w:rPr>
        <w:t xml:space="preserve"> </w:t>
      </w:r>
      <w:r w:rsidRPr="009508A4">
        <w:rPr>
          <w:rFonts w:ascii="Times New Roman" w:hAnsi="Times New Roman"/>
          <w:sz w:val="28"/>
          <w:szCs w:val="28"/>
        </w:rPr>
        <w:t xml:space="preserve">При озеленении площади рекомендуется использовать периметральное озеленение, насаждения в центре площади, а также совмещение этих приемов. В условиях исторической среды </w:t>
      </w:r>
      <w:r>
        <w:rPr>
          <w:rFonts w:ascii="Times New Roman" w:hAnsi="Times New Roman"/>
          <w:sz w:val="28"/>
          <w:szCs w:val="28"/>
        </w:rPr>
        <w:t>населенного пункта</w:t>
      </w:r>
      <w:r w:rsidRPr="009508A4">
        <w:rPr>
          <w:rFonts w:ascii="Times New Roman" w:hAnsi="Times New Roman"/>
          <w:sz w:val="28"/>
          <w:szCs w:val="28"/>
        </w:rPr>
        <w:t xml:space="preserve"> или сложившейся застройки рекомендуется применение компактных и (или) мобильных приемов озеленения. Озеленение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w:t>
      </w:r>
      <w:r w:rsidRPr="002756AF">
        <w:rPr>
          <w:rFonts w:ascii="Times New Roman" w:hAnsi="Times New Roman"/>
          <w:sz w:val="28"/>
          <w:szCs w:val="28"/>
        </w:rPr>
        <w:t>14.13.</w:t>
      </w:r>
    </w:p>
    <w:p w:rsidR="009E4AAA" w:rsidRPr="00D47BD6"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C24A85">
        <w:rPr>
          <w:rFonts w:ascii="Times New Roman" w:hAnsi="Times New Roman"/>
          <w:sz w:val="28"/>
          <w:szCs w:val="28"/>
        </w:rPr>
        <w:t xml:space="preserve"> </w:t>
      </w:r>
      <w:r w:rsidRPr="00D47BD6">
        <w:rPr>
          <w:rFonts w:ascii="Times New Roman" w:hAnsi="Times New Roman"/>
          <w:sz w:val="28"/>
          <w:szCs w:val="28"/>
        </w:rPr>
        <w:t xml:space="preserve">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9E4AAA" w:rsidRPr="00D47BD6"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D47BD6">
        <w:rPr>
          <w:rFonts w:ascii="Times New Roman" w:hAnsi="Times New Roman"/>
          <w:sz w:val="28"/>
          <w:szCs w:val="28"/>
        </w:rPr>
        <w:t xml:space="preserve"> На улицах нерегулируемого движения следует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x 40 м при разрешенной скорости движения транспорта 40 км/ч; 10 x 50 м - при скорости 60 км/ч.</w:t>
      </w:r>
    </w:p>
    <w:p w:rsidR="009E4AAA" w:rsidRPr="00C24A85"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C24A85">
        <w:rPr>
          <w:rFonts w:ascii="Times New Roman" w:hAnsi="Times New Roman"/>
          <w:sz w:val="28"/>
          <w:szCs w:val="28"/>
        </w:rPr>
        <w:lastRenderedPageBreak/>
        <w:t xml:space="preserve">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E4AAA" w:rsidRPr="00C24A85"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C24A85">
        <w:rPr>
          <w:rFonts w:ascii="Times New Roman" w:hAnsi="Times New Roman"/>
          <w:sz w:val="28"/>
          <w:szCs w:val="28"/>
        </w:rPr>
        <w:t xml:space="preserve"> </w:t>
      </w:r>
      <w:r w:rsidRPr="00D47BD6">
        <w:rPr>
          <w:rFonts w:ascii="Times New Roman" w:hAnsi="Times New Roman"/>
          <w:sz w:val="28"/>
          <w:szCs w:val="28"/>
        </w:rPr>
        <w:t>Если в составе наземного пешеходного перехода расположен "островок безопасности", приподнятый над уровнем дорожного полотна, в</w:t>
      </w:r>
      <w:r w:rsidRPr="00C24A85">
        <w:rPr>
          <w:rFonts w:ascii="Times New Roman" w:hAnsi="Times New Roman"/>
          <w:sz w:val="28"/>
          <w:szCs w:val="28"/>
        </w:rPr>
        <w:t xml:space="preserve">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E4AAA" w:rsidRPr="00D47BD6"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C24A85">
        <w:rPr>
          <w:rFonts w:ascii="Times New Roman" w:hAnsi="Times New Roman"/>
          <w:sz w:val="28"/>
          <w:szCs w:val="28"/>
        </w:rPr>
        <w:t xml:space="preserve"> </w:t>
      </w:r>
      <w:r w:rsidRPr="00D47BD6">
        <w:rPr>
          <w:rFonts w:ascii="Times New Roman" w:hAnsi="Times New Roman"/>
          <w:sz w:val="28"/>
          <w:szCs w:val="28"/>
        </w:rPr>
        <w:t xml:space="preserve">Светофорное оборудование в зоне пешеходного перехода на улицах регулируемого движения следует оборудовать согласно </w:t>
      </w:r>
      <w:r w:rsidRPr="00D47BD6">
        <w:rPr>
          <w:rFonts w:ascii="Times New Roman" w:hAnsi="Times New Roman"/>
          <w:sz w:val="28"/>
        </w:rPr>
        <w:t>ГОСТ Р 52289-2004*</w:t>
      </w:r>
      <w:r w:rsidRPr="00D47BD6">
        <w:t>.</w:t>
      </w:r>
    </w:p>
    <w:p w:rsidR="009E4AAA" w:rsidRPr="00C24A85"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C24A85">
        <w:rPr>
          <w:rFonts w:ascii="Times New Roman" w:hAnsi="Times New Roman"/>
          <w:sz w:val="28"/>
          <w:szCs w:val="28"/>
        </w:rPr>
        <w:t xml:space="preserve">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 и малые контейнеры для мусора.</w:t>
      </w:r>
    </w:p>
    <w:p w:rsidR="009E4AAA" w:rsidRPr="00C24A85"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C24A85">
        <w:rPr>
          <w:rFonts w:ascii="Times New Roman" w:hAnsi="Times New Roman"/>
          <w:sz w:val="28"/>
          <w:szCs w:val="28"/>
        </w:rPr>
        <w:t xml:space="preserve"> Покрытие пола рекомендуется выполнять из естественного камня типа базальта или гранита толщиной не менее 40 мм или цветной тротуарной плитки из высококачественного пескобетона. Для облицовки внутренних поверхностей подземного пешеходного перехода рекомендуется применение естественного камня, допускается использование высококачественных искусственных материалов морозостойкостью не менее F 300.</w:t>
      </w:r>
    </w:p>
    <w:p w:rsidR="009E4AAA" w:rsidRPr="00C24A85"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C24A85">
        <w:rPr>
          <w:rFonts w:ascii="Times New Roman" w:hAnsi="Times New Roman"/>
          <w:sz w:val="28"/>
          <w:szCs w:val="28"/>
        </w:rPr>
        <w:t xml:space="preserve"> Минимальную ширину двухсторонних лестниц и сопровождающих их пандусов следует принимать 2,25 м (лестница) и 1,8 м (пандус).</w:t>
      </w:r>
    </w:p>
    <w:p w:rsidR="009E4AAA" w:rsidRPr="00CF1449"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CF1449">
        <w:rPr>
          <w:rFonts w:ascii="Times New Roman" w:hAnsi="Times New Roman"/>
          <w:sz w:val="28"/>
          <w:szCs w:val="28"/>
        </w:rPr>
        <w:t xml:space="preserve">На территории технических (охранных) зон магистральных коллекторов водопроводных и канализационных сетей и трубопроводов, кабелей высокого, низкого напряжения и слабых токов, линий </w:t>
      </w:r>
      <w:r w:rsidRPr="00CF1449">
        <w:rPr>
          <w:rFonts w:ascii="Times New Roman" w:hAnsi="Times New Roman"/>
          <w:sz w:val="28"/>
          <w:szCs w:val="28"/>
        </w:rPr>
        <w:lastRenderedPageBreak/>
        <w:t>высоковольтных передач не допускается прокладка транспортно - 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4AAA" w:rsidRDefault="009E4AAA" w:rsidP="009E4AAA">
      <w:pPr>
        <w:pStyle w:val="ConsPlusNormal"/>
        <w:widowControl/>
        <w:numPr>
          <w:ilvl w:val="1"/>
          <w:numId w:val="14"/>
        </w:numPr>
        <w:spacing w:line="360" w:lineRule="auto"/>
        <w:ind w:left="0" w:firstLine="680"/>
        <w:jc w:val="both"/>
        <w:rPr>
          <w:rFonts w:ascii="Times New Roman" w:hAnsi="Times New Roman"/>
          <w:sz w:val="28"/>
          <w:szCs w:val="28"/>
        </w:rPr>
      </w:pPr>
      <w:r w:rsidRPr="00CF1449">
        <w:rPr>
          <w:rFonts w:ascii="Times New Roman" w:hAnsi="Times New Roman"/>
          <w:sz w:val="28"/>
          <w:szCs w:val="28"/>
        </w:rPr>
        <w:t>Комплексное благоустройство полосы отвода ж</w:t>
      </w:r>
      <w:r>
        <w:rPr>
          <w:rFonts w:ascii="Times New Roman" w:hAnsi="Times New Roman"/>
          <w:sz w:val="28"/>
          <w:szCs w:val="28"/>
        </w:rPr>
        <w:t>елезной дороги</w:t>
      </w:r>
      <w:r w:rsidRPr="00CF1449">
        <w:rPr>
          <w:rFonts w:ascii="Times New Roman" w:hAnsi="Times New Roman"/>
          <w:sz w:val="28"/>
          <w:szCs w:val="28"/>
        </w:rPr>
        <w:t xml:space="preserve"> следует проектировать на </w:t>
      </w:r>
      <w:r w:rsidRPr="00E57785">
        <w:rPr>
          <w:rFonts w:ascii="Times New Roman" w:hAnsi="Times New Roman"/>
          <w:sz w:val="28"/>
          <w:szCs w:val="28"/>
        </w:rPr>
        <w:t>основе СНиП 32-01-95.</w:t>
      </w:r>
    </w:p>
    <w:p w:rsidR="009E4AAA" w:rsidRDefault="009E4AAA" w:rsidP="009E4AAA">
      <w:pPr>
        <w:pStyle w:val="ConsPlusNormal"/>
        <w:widowControl/>
        <w:spacing w:line="360" w:lineRule="auto"/>
        <w:ind w:left="360" w:firstLine="0"/>
        <w:jc w:val="both"/>
        <w:rPr>
          <w:rFonts w:ascii="Times New Roman" w:hAnsi="Times New Roman"/>
          <w:sz w:val="28"/>
          <w:szCs w:val="28"/>
        </w:rPr>
      </w:pPr>
    </w:p>
    <w:p w:rsidR="009E4AAA" w:rsidRDefault="009E4AAA" w:rsidP="009E4AAA">
      <w:pPr>
        <w:pStyle w:val="ConsPlusNormal"/>
        <w:widowControl/>
        <w:spacing w:line="360" w:lineRule="auto"/>
        <w:ind w:left="360" w:firstLine="0"/>
        <w:jc w:val="both"/>
        <w:rPr>
          <w:rFonts w:ascii="Times New Roman" w:hAnsi="Times New Roman"/>
          <w:sz w:val="28"/>
          <w:szCs w:val="28"/>
        </w:rPr>
      </w:pPr>
    </w:p>
    <w:p w:rsidR="007176FA" w:rsidRDefault="007176FA"/>
    <w:sectPr w:rsidR="007176FA" w:rsidSect="00717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E03"/>
    <w:multiLevelType w:val="multilevel"/>
    <w:tmpl w:val="FF9A571C"/>
    <w:lvl w:ilvl="0">
      <w:start w:val="2"/>
      <w:numFmt w:val="decimal"/>
      <w:lvlText w:val="%1."/>
      <w:lvlJc w:val="left"/>
      <w:pPr>
        <w:tabs>
          <w:tab w:val="num" w:pos="360"/>
        </w:tabs>
        <w:ind w:left="360" w:hanging="360"/>
      </w:pPr>
      <w:rPr>
        <w:rFonts w:hint="default"/>
      </w:rPr>
    </w:lvl>
    <w:lvl w:ilvl="1">
      <w:start w:val="1"/>
      <w:numFmt w:val="decimal"/>
      <w:lvlText w:val="13.%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BE25DF1"/>
    <w:multiLevelType w:val="multilevel"/>
    <w:tmpl w:val="706654C8"/>
    <w:lvl w:ilvl="0">
      <w:start w:val="2"/>
      <w:numFmt w:val="decimal"/>
      <w:lvlText w:val="%1."/>
      <w:lvlJc w:val="left"/>
      <w:pPr>
        <w:tabs>
          <w:tab w:val="num" w:pos="360"/>
        </w:tabs>
        <w:ind w:left="360" w:hanging="360"/>
      </w:pPr>
      <w:rPr>
        <w:rFonts w:hint="default"/>
      </w:rPr>
    </w:lvl>
    <w:lvl w:ilvl="1">
      <w:start w:val="1"/>
      <w:numFmt w:val="decimal"/>
      <w:lvlText w:val="8.%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FA65E0D"/>
    <w:multiLevelType w:val="multilevel"/>
    <w:tmpl w:val="B6CC61AA"/>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69314BD"/>
    <w:multiLevelType w:val="multilevel"/>
    <w:tmpl w:val="9384A448"/>
    <w:lvl w:ilvl="0">
      <w:start w:val="2"/>
      <w:numFmt w:val="decimal"/>
      <w:lvlText w:val="%1."/>
      <w:lvlJc w:val="left"/>
      <w:pPr>
        <w:tabs>
          <w:tab w:val="num" w:pos="360"/>
        </w:tabs>
        <w:ind w:left="360" w:hanging="360"/>
      </w:pPr>
      <w:rPr>
        <w:rFonts w:hint="default"/>
      </w:rPr>
    </w:lvl>
    <w:lvl w:ilvl="1">
      <w:start w:val="1"/>
      <w:numFmt w:val="decimal"/>
      <w:lvlText w:val="10.%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43F25D0"/>
    <w:multiLevelType w:val="multilevel"/>
    <w:tmpl w:val="F620EF3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37"/>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21F5B50"/>
    <w:multiLevelType w:val="multilevel"/>
    <w:tmpl w:val="425C5964"/>
    <w:lvl w:ilvl="0">
      <w:start w:val="2"/>
      <w:numFmt w:val="decimal"/>
      <w:lvlText w:val="%1."/>
      <w:lvlJc w:val="left"/>
      <w:pPr>
        <w:tabs>
          <w:tab w:val="num" w:pos="360"/>
        </w:tabs>
        <w:ind w:left="360" w:hanging="360"/>
      </w:pPr>
      <w:rPr>
        <w:rFonts w:hint="default"/>
      </w:rPr>
    </w:lvl>
    <w:lvl w:ilvl="1">
      <w:start w:val="1"/>
      <w:numFmt w:val="decimal"/>
      <w:lvlText w:val="1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8860E43"/>
    <w:multiLevelType w:val="multilevel"/>
    <w:tmpl w:val="EA7A09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80F0A5F"/>
    <w:multiLevelType w:val="multilevel"/>
    <w:tmpl w:val="3CAE6234"/>
    <w:lvl w:ilvl="0">
      <w:start w:val="2"/>
      <w:numFmt w:val="decimal"/>
      <w:lvlText w:val="%1."/>
      <w:lvlJc w:val="left"/>
      <w:pPr>
        <w:tabs>
          <w:tab w:val="num" w:pos="360"/>
        </w:tabs>
        <w:ind w:left="360" w:hanging="360"/>
      </w:pPr>
      <w:rPr>
        <w:rFonts w:hint="default"/>
      </w:rPr>
    </w:lvl>
    <w:lvl w:ilvl="1">
      <w:start w:val="1"/>
      <w:numFmt w:val="decimal"/>
      <w:lvlText w:val="12.%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B0809D0"/>
    <w:multiLevelType w:val="multilevel"/>
    <w:tmpl w:val="72A0D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46F44F6"/>
    <w:multiLevelType w:val="multilevel"/>
    <w:tmpl w:val="E50A4A82"/>
    <w:lvl w:ilvl="0">
      <w:start w:val="2"/>
      <w:numFmt w:val="decimal"/>
      <w:lvlText w:val="%1."/>
      <w:lvlJc w:val="left"/>
      <w:pPr>
        <w:tabs>
          <w:tab w:val="num" w:pos="360"/>
        </w:tabs>
        <w:ind w:left="360" w:hanging="360"/>
      </w:pPr>
      <w:rPr>
        <w:rFonts w:hint="default"/>
      </w:rPr>
    </w:lvl>
    <w:lvl w:ilvl="1">
      <w:start w:val="1"/>
      <w:numFmt w:val="decimal"/>
      <w:lvlText w:val="9.%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7F1629A"/>
    <w:multiLevelType w:val="multilevel"/>
    <w:tmpl w:val="D4FA1F58"/>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E03419E"/>
    <w:multiLevelType w:val="multilevel"/>
    <w:tmpl w:val="68366CCA"/>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F0A2A22"/>
    <w:multiLevelType w:val="multilevel"/>
    <w:tmpl w:val="22AC758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C4364EE"/>
    <w:multiLevelType w:val="multilevel"/>
    <w:tmpl w:val="6258572C"/>
    <w:lvl w:ilvl="0">
      <w:start w:val="2"/>
      <w:numFmt w:val="decimal"/>
      <w:lvlText w:val="%1."/>
      <w:lvlJc w:val="left"/>
      <w:pPr>
        <w:tabs>
          <w:tab w:val="num" w:pos="360"/>
        </w:tabs>
        <w:ind w:left="360" w:hanging="360"/>
      </w:pPr>
      <w:rPr>
        <w:rFonts w:hint="default"/>
      </w:rPr>
    </w:lvl>
    <w:lvl w:ilvl="1">
      <w:start w:val="1"/>
      <w:numFmt w:val="decimal"/>
      <w:lvlText w:val="14.%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6"/>
  </w:num>
  <w:num w:numId="3">
    <w:abstractNumId w:val="12"/>
  </w:num>
  <w:num w:numId="4">
    <w:abstractNumId w:val="4"/>
  </w:num>
  <w:num w:numId="5">
    <w:abstractNumId w:val="11"/>
  </w:num>
  <w:num w:numId="6">
    <w:abstractNumId w:val="2"/>
  </w:num>
  <w:num w:numId="7">
    <w:abstractNumId w:val="10"/>
  </w:num>
  <w:num w:numId="8">
    <w:abstractNumId w:val="1"/>
  </w:num>
  <w:num w:numId="9">
    <w:abstractNumId w:val="9"/>
  </w:num>
  <w:num w:numId="10">
    <w:abstractNumId w:val="3"/>
  </w:num>
  <w:num w:numId="11">
    <w:abstractNumId w:val="5"/>
  </w:num>
  <w:num w:numId="12">
    <w:abstractNumId w:val="7"/>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9E4AAA"/>
    <w:rsid w:val="007176FA"/>
    <w:rsid w:val="009E4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4AAA"/>
    <w:pPr>
      <w:keepNext/>
      <w:jc w:val="center"/>
      <w:outlineLvl w:val="0"/>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4AAA"/>
    <w:rPr>
      <w:rFonts w:ascii="Times New Roman" w:eastAsia="Arial Unicode MS" w:hAnsi="Times New Roman" w:cs="Times New Roman"/>
      <w:b/>
      <w:bCs/>
      <w:sz w:val="28"/>
      <w:szCs w:val="28"/>
      <w:lang w:eastAsia="ru-RU"/>
    </w:rPr>
  </w:style>
  <w:style w:type="paragraph" w:styleId="a3">
    <w:name w:val="Title"/>
    <w:basedOn w:val="a"/>
    <w:link w:val="a4"/>
    <w:qFormat/>
    <w:rsid w:val="009E4AAA"/>
    <w:pPr>
      <w:jc w:val="center"/>
    </w:pPr>
    <w:rPr>
      <w:b/>
      <w:bCs/>
      <w:sz w:val="28"/>
      <w:szCs w:val="28"/>
    </w:rPr>
  </w:style>
  <w:style w:type="character" w:customStyle="1" w:styleId="a4">
    <w:name w:val="Название Знак"/>
    <w:basedOn w:val="a0"/>
    <w:link w:val="a3"/>
    <w:rsid w:val="009E4AA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9E4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E4A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rsid w:val="009E4AAA"/>
    <w:rPr>
      <w:color w:val="0000FF"/>
      <w:u w:val="single"/>
    </w:rPr>
  </w:style>
  <w:style w:type="character" w:customStyle="1" w:styleId="ConsPlusNormal0">
    <w:name w:val="ConsPlusNormal Знак"/>
    <w:link w:val="ConsPlusNormal"/>
    <w:locked/>
    <w:rsid w:val="009E4AAA"/>
    <w:rPr>
      <w:rFonts w:ascii="Arial" w:eastAsia="Times New Roman" w:hAnsi="Arial" w:cs="Arial"/>
      <w:sz w:val="20"/>
      <w:szCs w:val="20"/>
      <w:lang w:eastAsia="ru-RU"/>
    </w:rPr>
  </w:style>
  <w:style w:type="paragraph" w:customStyle="1" w:styleId="ConsNormal">
    <w:name w:val="ConsNormal"/>
    <w:rsid w:val="009E4AAA"/>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9E4AA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9E4AAA"/>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online.ru/ya2.php?text=%D0%93%D0%9E%D0%A1%D0%A2+3634-99+%D0%9B%D1%8E%D0%BA%D0%B8+%D1%81%D0%BC%D0%BE%D1%82%D1%80%D0%BE%D0%B2%D1%8B%D1%85+%D0%BA%D0%BE%D0%BB%D0%BE%D0%B4%D1%86%D0%B5%D0%B2+%D0%B8+%D0%B4%D0%BE%D0%B6%D0%B4%D0%B5%D0%BF%D1%80%D0%B8%D0%B5%D0%BC%D0%BD%D0%B8%D0%BA%D0%B8+%D0%BB%D0%B8%D0%B2%D0%BD%D0%B5%D1%81%D1%82%D0%BE%D1%87%D0%BD%D1%8B%D1%85+%D0%BA%D0%BE%D0%BB%D0%BE%D0%B4%D1%86%D0%B5%D0%B2.+%D0%A2%D0%B5%D1%85%D0%BD%D0%B8%D1%87%D0%B5%D1%81%D0%BA%D0%B8%D0%B5+%D1%83%D1%81%D0%BB%D0%BE%D0%B2%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nline.ru/ya2.php?text=%D0%A1%D0%B0%D0%BD%D0%9F%D0%B8%D0%9D+2.1.5.980-00+%D0%93%D0%B8%D0%B3%D0%B8%D0%B5%D0%BD%D0%B8%D1%87%D0%B5%D1%81%D0%BA%D0%B8%D0%B5+%D1%82%D1%80%D0%B5%D0%B1%D0%BE%D0%B2%D0%B0%D0%BD%D0%B8%D1%8F+%D0%BA+%D0%BE%D1%85%D1%80%D0%B0%D0%BD%D0%B5+%D0%BF%D0%BE%D0%B2%D0%B5%D1%80%D1%85%D0%BD%D0%BE%D1%81%D1%82%D0%BD%D1%8B%D1%85+%D0%B2%D0%BE%D0%B4" TargetMode="External"/><Relationship Id="rId5" Type="http://schemas.openxmlformats.org/officeDocument/2006/relationships/hyperlink" Target="http://www.skonline.ru/doc/3820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11109</Words>
  <Characters>63324</Characters>
  <Application>Microsoft Office Word</Application>
  <DocSecurity>0</DocSecurity>
  <Lines>527</Lines>
  <Paragraphs>148</Paragraphs>
  <ScaleCrop>false</ScaleCrop>
  <Company/>
  <LinksUpToDate>false</LinksUpToDate>
  <CharactersWithSpaces>74285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2017-09-29T07:28:00Z</dcterms:created>
  <dcterms:modified xsi:type="dcterms:W3CDTF">2017-09-29T07:28:00Z</dcterms:modified>
</cp:coreProperties>
</file>